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DB1A" w14:textId="7C15D9BB" w:rsidR="00FE4CFB" w:rsidRPr="00AA1692" w:rsidRDefault="00FE4CFB" w:rsidP="00FE4CFB">
      <w:pPr>
        <w:tabs>
          <w:tab w:val="center" w:pos="4536"/>
          <w:tab w:val="right" w:pos="7938"/>
          <w:tab w:val="right" w:pos="9639"/>
        </w:tabs>
        <w:spacing w:after="120"/>
        <w:ind w:right="2"/>
        <w:rPr>
          <w:rFonts w:ascii="Arial" w:hAnsi="Arial" w:cs="Arial"/>
          <w:b/>
          <w:bCs/>
          <w:sz w:val="22"/>
          <w:szCs w:val="22"/>
          <w:lang w:val="en-US"/>
        </w:rPr>
      </w:pPr>
      <w:bookmarkStart w:id="0" w:name="_Hlk145670493"/>
      <w:r w:rsidRPr="00AA1692">
        <w:rPr>
          <w:rFonts w:ascii="Arial" w:hAnsi="Arial" w:cs="Arial"/>
          <w:b/>
          <w:bCs/>
          <w:sz w:val="22"/>
          <w:szCs w:val="22"/>
        </w:rPr>
        <w:t>3GPP TSG RAN WG1 #11</w:t>
      </w:r>
      <w:r w:rsidR="009F542E">
        <w:rPr>
          <w:rFonts w:ascii="Arial" w:hAnsi="Arial" w:cs="Arial"/>
          <w:b/>
          <w:bCs/>
          <w:sz w:val="22"/>
          <w:szCs w:val="22"/>
          <w:lang w:val="en-US"/>
        </w:rPr>
        <w:t>9</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601300">
        <w:rPr>
          <w:rFonts w:ascii="Arial" w:hAnsi="Arial" w:cs="Arial"/>
          <w:b/>
          <w:bCs/>
          <w:color w:val="000000"/>
          <w:sz w:val="22"/>
          <w:szCs w:val="22"/>
          <w:shd w:val="clear" w:color="auto" w:fill="FFFFFF"/>
        </w:rPr>
        <w:t>2409756</w:t>
      </w:r>
    </w:p>
    <w:bookmarkEnd w:id="0"/>
    <w:p w14:paraId="241C5614" w14:textId="60E241AB" w:rsidR="00FE4CFB" w:rsidRPr="00AA1692" w:rsidRDefault="0042032F" w:rsidP="00FE4CFB">
      <w:pPr>
        <w:spacing w:after="120"/>
        <w:rPr>
          <w:rFonts w:ascii="Arial" w:eastAsia="MS Mincho" w:hAnsi="Arial" w:cs="Arial"/>
          <w:b/>
          <w:bCs/>
          <w:sz w:val="22"/>
          <w:szCs w:val="22"/>
          <w:lang w:val="en-US" w:eastAsia="ja-JP"/>
        </w:rPr>
      </w:pPr>
      <w:r>
        <w:rPr>
          <w:rFonts w:ascii="Arial" w:hAnsi="Arial" w:cs="Arial"/>
          <w:b/>
          <w:bCs/>
          <w:color w:val="312E25"/>
          <w:sz w:val="22"/>
          <w:szCs w:val="22"/>
          <w:shd w:val="clear" w:color="auto" w:fill="FFFFFF"/>
        </w:rPr>
        <w:t>Orlando</w:t>
      </w:r>
      <w:r w:rsidR="00603847" w:rsidRPr="00603847">
        <w:rPr>
          <w:rFonts w:ascii="Arial" w:hAnsi="Arial" w:cs="Arial"/>
          <w:b/>
          <w:bCs/>
          <w:color w:val="312E25"/>
          <w:sz w:val="22"/>
          <w:szCs w:val="22"/>
          <w:shd w:val="clear" w:color="auto" w:fill="FFFFFF"/>
        </w:rPr>
        <w:t xml:space="preserve">, </w:t>
      </w:r>
      <w:r w:rsidR="00A733DD">
        <w:rPr>
          <w:rFonts w:ascii="Arial" w:hAnsi="Arial" w:cs="Arial"/>
          <w:b/>
          <w:bCs/>
          <w:color w:val="312E25"/>
          <w:sz w:val="22"/>
          <w:szCs w:val="22"/>
          <w:shd w:val="clear" w:color="auto" w:fill="FFFFFF"/>
        </w:rPr>
        <w:t>USA</w:t>
      </w:r>
      <w:r w:rsidR="00FE4CFB" w:rsidRPr="00603847">
        <w:rPr>
          <w:rFonts w:ascii="Arial" w:eastAsia="MS Mincho" w:hAnsi="Arial" w:cs="Arial"/>
          <w:b/>
          <w:bCs/>
          <w:sz w:val="22"/>
          <w:szCs w:val="22"/>
          <w:lang w:val="en-US" w:eastAsia="ja-JP"/>
        </w:rPr>
        <w:t>,</w:t>
      </w:r>
      <w:r w:rsidR="00FE4CFB" w:rsidRPr="00AA1692">
        <w:rPr>
          <w:rFonts w:ascii="Arial" w:eastAsia="MS Mincho" w:hAnsi="Arial" w:cs="Arial"/>
          <w:b/>
          <w:bCs/>
          <w:sz w:val="22"/>
          <w:szCs w:val="22"/>
          <w:lang w:val="en-US" w:eastAsia="ja-JP"/>
        </w:rPr>
        <w:t xml:space="preserve"> </w:t>
      </w:r>
      <w:r>
        <w:rPr>
          <w:rFonts w:ascii="Arial" w:eastAsia="MS Mincho" w:hAnsi="Arial" w:cs="Arial"/>
          <w:b/>
          <w:bCs/>
          <w:sz w:val="22"/>
          <w:szCs w:val="22"/>
          <w:lang w:val="en-US" w:eastAsia="ja-JP"/>
        </w:rPr>
        <w:t>November</w:t>
      </w:r>
      <w:r w:rsidR="00FE4CFB" w:rsidRPr="00AA1692">
        <w:rPr>
          <w:rFonts w:ascii="Arial" w:eastAsia="MS Mincho" w:hAnsi="Arial" w:cs="Arial"/>
          <w:b/>
          <w:bCs/>
          <w:sz w:val="22"/>
          <w:szCs w:val="22"/>
          <w:lang w:val="en-US" w:eastAsia="ja-JP"/>
        </w:rPr>
        <w:t xml:space="preserve"> 1</w:t>
      </w:r>
      <w:r w:rsidR="00B615CE">
        <w:rPr>
          <w:rFonts w:ascii="Arial" w:eastAsia="MS Mincho" w:hAnsi="Arial" w:cs="Arial"/>
          <w:b/>
          <w:bCs/>
          <w:sz w:val="22"/>
          <w:szCs w:val="22"/>
          <w:lang w:val="en-US" w:eastAsia="ja-JP"/>
        </w:rPr>
        <w:t>4</w:t>
      </w:r>
      <w:r w:rsidR="00FE4CFB" w:rsidRPr="00AA1692">
        <w:rPr>
          <w:rFonts w:ascii="Arial" w:eastAsia="MS Mincho" w:hAnsi="Arial" w:cs="Arial"/>
          <w:b/>
          <w:bCs/>
          <w:sz w:val="22"/>
          <w:szCs w:val="22"/>
          <w:lang w:val="en-US" w:eastAsia="ja-JP"/>
        </w:rPr>
        <w:t xml:space="preserve">th – </w:t>
      </w:r>
      <w:r w:rsidR="001E0063">
        <w:rPr>
          <w:rFonts w:ascii="Arial" w:eastAsia="MS Mincho" w:hAnsi="Arial" w:cs="Arial"/>
          <w:b/>
          <w:bCs/>
          <w:sz w:val="22"/>
          <w:szCs w:val="22"/>
          <w:lang w:val="en-US" w:eastAsia="ja-JP"/>
        </w:rPr>
        <w:t>18th</w:t>
      </w:r>
      <w:r w:rsidR="00FE4CFB" w:rsidRPr="00AA1692">
        <w:rPr>
          <w:rFonts w:ascii="Arial" w:eastAsia="MS Mincho" w:hAnsi="Arial" w:cs="Arial"/>
          <w:b/>
          <w:bCs/>
          <w:sz w:val="22"/>
          <w:szCs w:val="22"/>
          <w:lang w:val="en-US" w:eastAsia="ja-JP"/>
        </w:rPr>
        <w:t>, 2024</w:t>
      </w:r>
    </w:p>
    <w:p w14:paraId="4D77F358" w14:textId="5C62B228" w:rsidR="00827396" w:rsidRPr="00AA1692" w:rsidRDefault="00827396" w:rsidP="00827396">
      <w:pPr>
        <w:ind w:left="1988" w:hanging="1988"/>
        <w:jc w:val="both"/>
        <w:rPr>
          <w:rFonts w:ascii="Arial" w:hAnsi="Arial" w:cs="Arial"/>
          <w:b/>
          <w:sz w:val="22"/>
          <w:szCs w:val="18"/>
          <w:lang w:val="en-US"/>
        </w:rPr>
      </w:pPr>
      <w:r w:rsidRPr="00AA1692">
        <w:rPr>
          <w:rFonts w:ascii="Arial" w:hAnsi="Arial" w:cs="Arial"/>
          <w:b/>
          <w:sz w:val="22"/>
          <w:szCs w:val="18"/>
          <w:lang w:val="en-US"/>
        </w:rPr>
        <w:t>Source:</w:t>
      </w:r>
      <w:r w:rsidR="00FE4CFB" w:rsidRPr="00AA1692">
        <w:rPr>
          <w:rFonts w:ascii="Arial" w:hAnsi="Arial" w:cs="Arial"/>
          <w:b/>
          <w:sz w:val="22"/>
          <w:szCs w:val="18"/>
          <w:lang w:val="en-US"/>
        </w:rPr>
        <w:t xml:space="preserve">          </w:t>
      </w:r>
      <w:r w:rsidR="00CB5DB4" w:rsidRPr="00AA1692">
        <w:rPr>
          <w:rFonts w:ascii="Arial" w:hAnsi="Arial" w:cs="Arial"/>
          <w:b/>
          <w:sz w:val="22"/>
          <w:szCs w:val="18"/>
          <w:lang w:val="en-US"/>
        </w:rPr>
        <w:t xml:space="preserve"> </w:t>
      </w:r>
      <w:r w:rsidR="003D58A2" w:rsidRPr="00AA1692">
        <w:rPr>
          <w:rFonts w:ascii="Arial" w:hAnsi="Arial" w:cs="Arial"/>
          <w:b/>
          <w:sz w:val="22"/>
          <w:szCs w:val="18"/>
          <w:lang w:val="en-US"/>
        </w:rPr>
        <w:t>Tejas Networks Ltd</w:t>
      </w:r>
    </w:p>
    <w:p w14:paraId="599131F4" w14:textId="3C2F65F7" w:rsidR="00CB5DB4" w:rsidRPr="00AA1692" w:rsidRDefault="00827396" w:rsidP="00827396">
      <w:pPr>
        <w:ind w:left="1988" w:hanging="1988"/>
        <w:jc w:val="both"/>
        <w:rPr>
          <w:rFonts w:ascii="Arial" w:hAnsi="Arial" w:cs="Arial"/>
          <w:b/>
          <w:bCs/>
          <w:sz w:val="22"/>
          <w:szCs w:val="22"/>
        </w:rPr>
      </w:pPr>
      <w:r w:rsidRPr="00AA1692">
        <w:rPr>
          <w:rFonts w:ascii="Arial" w:hAnsi="Arial" w:cs="Arial"/>
          <w:b/>
          <w:sz w:val="22"/>
          <w:szCs w:val="22"/>
          <w:lang w:val="en-US"/>
        </w:rPr>
        <w:t>Title:</w:t>
      </w:r>
      <w:r w:rsidR="00FE4CFB" w:rsidRPr="00AA1692">
        <w:rPr>
          <w:rFonts w:eastAsia="Times New Roman"/>
          <w:lang w:val="en-US"/>
        </w:rPr>
        <w:t xml:space="preserve">                </w:t>
      </w:r>
      <w:r w:rsidR="00CB5DB4" w:rsidRPr="00AA1692">
        <w:rPr>
          <w:rFonts w:eastAsia="Times New Roman"/>
          <w:lang w:val="en-US"/>
        </w:rPr>
        <w:t xml:space="preserve">    </w:t>
      </w:r>
      <w:r w:rsidRPr="00AA1692">
        <w:rPr>
          <w:rFonts w:ascii="Arial" w:hAnsi="Arial" w:cs="Arial"/>
          <w:b/>
          <w:bCs/>
          <w:sz w:val="22"/>
          <w:szCs w:val="22"/>
          <w:lang w:eastAsia="zh-CN"/>
        </w:rPr>
        <w:t>A</w:t>
      </w:r>
      <w:r w:rsidRPr="00AA1692">
        <w:rPr>
          <w:rFonts w:ascii="Arial" w:hAnsi="Arial" w:cs="Arial"/>
          <w:b/>
          <w:bCs/>
          <w:sz w:val="22"/>
          <w:szCs w:val="22"/>
        </w:rPr>
        <w:t>daptation of common signal/channel transmissions for network energy</w:t>
      </w:r>
    </w:p>
    <w:p w14:paraId="0DBF65A4" w14:textId="767D338C" w:rsidR="00827396" w:rsidRPr="00AA1692" w:rsidRDefault="00CB5DB4" w:rsidP="00827396">
      <w:pPr>
        <w:ind w:left="1988" w:hanging="1988"/>
        <w:jc w:val="both"/>
        <w:rPr>
          <w:rFonts w:ascii="Arial" w:hAnsi="Arial" w:cs="Arial"/>
          <w:b/>
          <w:sz w:val="22"/>
          <w:szCs w:val="18"/>
          <w:lang w:val="en-US"/>
        </w:rPr>
      </w:pPr>
      <w:r w:rsidRPr="00AA1692">
        <w:rPr>
          <w:rFonts w:ascii="Arial" w:hAnsi="Arial" w:cs="Arial"/>
          <w:b/>
          <w:bCs/>
          <w:sz w:val="22"/>
          <w:szCs w:val="22"/>
        </w:rPr>
        <w:t xml:space="preserve">                         </w:t>
      </w:r>
      <w:r w:rsidR="00827396" w:rsidRPr="00AA1692">
        <w:rPr>
          <w:rFonts w:ascii="Arial" w:hAnsi="Arial" w:cs="Arial"/>
          <w:b/>
          <w:bCs/>
          <w:sz w:val="22"/>
          <w:szCs w:val="22"/>
        </w:rPr>
        <w:t>saving</w:t>
      </w:r>
    </w:p>
    <w:p w14:paraId="02AB02EC" w14:textId="78C465EC" w:rsidR="00827396" w:rsidRPr="00AA1692" w:rsidRDefault="00827396" w:rsidP="00FF353A">
      <w:pPr>
        <w:tabs>
          <w:tab w:val="left" w:pos="720"/>
          <w:tab w:val="left" w:pos="1440"/>
          <w:tab w:val="left" w:pos="2160"/>
          <w:tab w:val="left" w:pos="7316"/>
        </w:tabs>
        <w:ind w:left="1988" w:hanging="1988"/>
        <w:jc w:val="both"/>
        <w:rPr>
          <w:rFonts w:ascii="Arial" w:hAnsi="Arial" w:cs="Arial"/>
          <w:b/>
          <w:sz w:val="22"/>
          <w:szCs w:val="18"/>
          <w:lang w:val="en-US"/>
        </w:rPr>
      </w:pPr>
      <w:r w:rsidRPr="00AA1692">
        <w:rPr>
          <w:rFonts w:ascii="Arial" w:hAnsi="Arial" w:cs="Arial"/>
          <w:b/>
          <w:sz w:val="22"/>
          <w:szCs w:val="18"/>
          <w:lang w:val="en-US"/>
        </w:rPr>
        <w:t>Agenda item:</w:t>
      </w:r>
      <w:r w:rsidR="00C62ACD" w:rsidRPr="00AA1692">
        <w:rPr>
          <w:rFonts w:ascii="Arial" w:hAnsi="Arial" w:cs="Arial"/>
          <w:b/>
          <w:sz w:val="22"/>
          <w:szCs w:val="18"/>
          <w:lang w:val="en-US"/>
        </w:rPr>
        <w:tab/>
        <w:t xml:space="preserve"> 9.5.3</w:t>
      </w:r>
      <w:r w:rsidR="00FF353A" w:rsidRPr="00AA1692">
        <w:rPr>
          <w:rFonts w:ascii="Arial" w:hAnsi="Arial" w:cs="Arial"/>
          <w:b/>
          <w:sz w:val="22"/>
          <w:szCs w:val="18"/>
          <w:lang w:val="en-US"/>
        </w:rPr>
        <w:tab/>
      </w:r>
    </w:p>
    <w:p w14:paraId="759BD001" w14:textId="0144589C" w:rsidR="00827396" w:rsidRPr="00AA1692" w:rsidRDefault="00827396" w:rsidP="00827396">
      <w:pPr>
        <w:ind w:left="1988" w:hanging="1988"/>
        <w:jc w:val="both"/>
        <w:rPr>
          <w:rFonts w:ascii="Arial" w:hAnsi="Arial" w:cs="Arial"/>
          <w:b/>
          <w:sz w:val="24"/>
          <w:lang w:val="en-US"/>
        </w:rPr>
      </w:pPr>
      <w:r w:rsidRPr="00AA1692">
        <w:rPr>
          <w:rFonts w:ascii="Arial" w:hAnsi="Arial" w:cs="Arial"/>
          <w:b/>
          <w:sz w:val="22"/>
          <w:szCs w:val="18"/>
          <w:lang w:val="en-US"/>
        </w:rPr>
        <w:t>Document for:</w:t>
      </w:r>
      <w:r w:rsidR="00CB5DB4" w:rsidRPr="00AA1692">
        <w:rPr>
          <w:rFonts w:ascii="Arial" w:hAnsi="Arial" w:cs="Arial"/>
          <w:b/>
          <w:sz w:val="22"/>
          <w:szCs w:val="18"/>
          <w:lang w:val="en-US"/>
        </w:rPr>
        <w:t xml:space="preserve"> </w:t>
      </w:r>
      <w:r w:rsidRPr="00AA1692">
        <w:rPr>
          <w:rFonts w:ascii="Arial" w:hAnsi="Arial" w:cs="Arial"/>
          <w:b/>
          <w:sz w:val="22"/>
          <w:szCs w:val="18"/>
          <w:lang w:val="en-US"/>
        </w:rPr>
        <w:t>Discussion and Decision</w:t>
      </w:r>
    </w:p>
    <w:p w14:paraId="7587A003" w14:textId="77777777" w:rsidR="00827396" w:rsidRPr="00AA1692" w:rsidRDefault="00827396" w:rsidP="00A456D6">
      <w:pPr>
        <w:pStyle w:val="Heading1"/>
        <w:numPr>
          <w:ilvl w:val="0"/>
          <w:numId w:val="4"/>
        </w:numPr>
        <w:ind w:left="360"/>
        <w:rPr>
          <w:lang w:val="en-US"/>
        </w:rPr>
      </w:pPr>
      <w:bookmarkStart w:id="1" w:name="_Ref163021500"/>
      <w:r w:rsidRPr="00AA1692">
        <w:rPr>
          <w:lang w:val="en-US"/>
        </w:rPr>
        <w:t>Introduction</w:t>
      </w:r>
      <w:bookmarkEnd w:id="1"/>
    </w:p>
    <w:p w14:paraId="18D3340F" w14:textId="4F583E70" w:rsidR="00A325FC" w:rsidRPr="00AA1692" w:rsidRDefault="0053483D" w:rsidP="00A325FC">
      <w:pPr>
        <w:rPr>
          <w:sz w:val="22"/>
          <w:szCs w:val="22"/>
          <w:lang w:val="en-US"/>
        </w:rPr>
      </w:pPr>
      <w:r w:rsidRPr="00AA1692">
        <w:rPr>
          <w:sz w:val="22"/>
          <w:szCs w:val="22"/>
          <w:lang w:val="en-US"/>
        </w:rPr>
        <w:t xml:space="preserve">RAN working group approved work item on enhancements </w:t>
      </w:r>
      <w:r w:rsidR="00375C7F" w:rsidRPr="00AA1692">
        <w:rPr>
          <w:sz w:val="22"/>
          <w:szCs w:val="22"/>
          <w:lang w:val="en-US"/>
        </w:rPr>
        <w:t xml:space="preserve">of network energy saving. </w:t>
      </w:r>
      <w:r w:rsidR="00F55405" w:rsidRPr="00AA1692">
        <w:rPr>
          <w:sz w:val="22"/>
          <w:szCs w:val="22"/>
          <w:lang w:val="en-US"/>
        </w:rPr>
        <w:t>Following are the objectives</w:t>
      </w:r>
    </w:p>
    <w:p w14:paraId="57337982" w14:textId="77777777" w:rsidR="0053483D" w:rsidRPr="00AA1692"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AA1692" w14:paraId="3E539F4E" w14:textId="77777777" w:rsidTr="5F6AD2B5">
        <w:tc>
          <w:tcPr>
            <w:tcW w:w="9350" w:type="dxa"/>
          </w:tcPr>
          <w:p w14:paraId="2CCBC8AB" w14:textId="77777777" w:rsidR="00915162" w:rsidRDefault="00915162" w:rsidP="00915162">
            <w:pPr>
              <w:pStyle w:val="paragraph"/>
              <w:spacing w:before="0" w:beforeAutospacing="0" w:after="0" w:afterAutospacing="0"/>
              <w:textAlignment w:val="baseline"/>
              <w:rPr>
                <w:sz w:val="22"/>
                <w:szCs w:val="22"/>
              </w:rPr>
            </w:pPr>
            <w:r>
              <w:rPr>
                <w:rStyle w:val="normaltextrun"/>
                <w:sz w:val="20"/>
                <w:szCs w:val="20"/>
                <w:lang w:val="en-GB"/>
              </w:rPr>
              <w:t>Specify adaptation of common signal/channel transmissions. [RAN1/2/3/4]</w:t>
            </w:r>
            <w:r>
              <w:rPr>
                <w:rStyle w:val="eop"/>
                <w:rFonts w:eastAsia="SimSun"/>
                <w:szCs w:val="20"/>
              </w:rPr>
              <w:t> </w:t>
            </w:r>
          </w:p>
          <w:p w14:paraId="20DE1560" w14:textId="77777777" w:rsidR="00915162" w:rsidRDefault="00915162" w:rsidP="009B7153">
            <w:pPr>
              <w:pStyle w:val="paragraph"/>
              <w:numPr>
                <w:ilvl w:val="0"/>
                <w:numId w:val="11"/>
              </w:numPr>
              <w:spacing w:before="0" w:beforeAutospacing="0" w:after="0" w:afterAutospacing="0"/>
              <w:ind w:firstLine="0"/>
              <w:textAlignment w:val="baseline"/>
              <w:rPr>
                <w:sz w:val="22"/>
                <w:szCs w:val="22"/>
              </w:rPr>
            </w:pPr>
            <w:r>
              <w:rPr>
                <w:rStyle w:val="normaltextrun"/>
                <w:sz w:val="20"/>
                <w:szCs w:val="20"/>
              </w:rPr>
              <w:t xml:space="preserve">Adaptation of SSB in time domain, </w:t>
            </w:r>
            <w:proofErr w:type="gramStart"/>
            <w:r>
              <w:rPr>
                <w:rStyle w:val="normaltextrun"/>
                <w:sz w:val="20"/>
                <w:szCs w:val="20"/>
              </w:rPr>
              <w:t>e.g.</w:t>
            </w:r>
            <w:proofErr w:type="gramEnd"/>
            <w:r>
              <w:rPr>
                <w:rStyle w:val="normaltextrun"/>
                <w:sz w:val="20"/>
                <w:szCs w:val="20"/>
              </w:rPr>
              <w:t xml:space="preserve"> adapting periodicity </w:t>
            </w:r>
            <w:r>
              <w:rPr>
                <w:rStyle w:val="eop"/>
                <w:rFonts w:eastAsia="SimSun"/>
                <w:szCs w:val="20"/>
              </w:rPr>
              <w:t> </w:t>
            </w:r>
          </w:p>
          <w:p w14:paraId="02E6C1C5" w14:textId="77777777" w:rsidR="00915162" w:rsidRDefault="00915162" w:rsidP="009B7153">
            <w:pPr>
              <w:pStyle w:val="paragraph"/>
              <w:numPr>
                <w:ilvl w:val="0"/>
                <w:numId w:val="12"/>
              </w:numPr>
              <w:spacing w:before="0" w:beforeAutospacing="0" w:after="0" w:afterAutospacing="0"/>
              <w:ind w:firstLine="0"/>
              <w:textAlignment w:val="baseline"/>
              <w:rPr>
                <w:sz w:val="22"/>
                <w:szCs w:val="22"/>
              </w:rPr>
            </w:pPr>
            <w:r>
              <w:rPr>
                <w:rStyle w:val="normaltextrun"/>
                <w:sz w:val="20"/>
                <w:szCs w:val="20"/>
                <w:lang w:val="en-GB"/>
              </w:rPr>
              <w:t>Adaptation of PRACH in time domain</w:t>
            </w:r>
            <w:r>
              <w:rPr>
                <w:rStyle w:val="eop"/>
                <w:rFonts w:eastAsia="SimSun"/>
                <w:szCs w:val="20"/>
              </w:rPr>
              <w:t> </w:t>
            </w:r>
          </w:p>
          <w:p w14:paraId="69A45763" w14:textId="77777777" w:rsidR="00915162" w:rsidRDefault="00915162" w:rsidP="009B7153">
            <w:pPr>
              <w:pStyle w:val="paragraph"/>
              <w:numPr>
                <w:ilvl w:val="0"/>
                <w:numId w:val="13"/>
              </w:numPr>
              <w:spacing w:before="0" w:beforeAutospacing="0" w:after="0" w:afterAutospacing="0"/>
              <w:ind w:firstLine="0"/>
              <w:textAlignment w:val="baseline"/>
              <w:rPr>
                <w:sz w:val="22"/>
                <w:szCs w:val="22"/>
              </w:rPr>
            </w:pPr>
            <w:r>
              <w:rPr>
                <w:rStyle w:val="normaltextrun"/>
                <w:sz w:val="20"/>
                <w:szCs w:val="20"/>
                <w:lang w:val="en-GB"/>
              </w:rPr>
              <w:t>Adaptation of paging occasions including confining the paging occasions in the time domain</w:t>
            </w:r>
            <w:r>
              <w:rPr>
                <w:rStyle w:val="eop"/>
                <w:rFonts w:eastAsia="SimSun"/>
                <w:szCs w:val="20"/>
              </w:rPr>
              <w:t> </w:t>
            </w:r>
          </w:p>
          <w:p w14:paraId="60B97357" w14:textId="77777777" w:rsidR="00915162" w:rsidRDefault="00915162" w:rsidP="009B7153">
            <w:pPr>
              <w:pStyle w:val="paragraph"/>
              <w:numPr>
                <w:ilvl w:val="2"/>
                <w:numId w:val="13"/>
              </w:numPr>
              <w:spacing w:before="0" w:beforeAutospacing="0" w:after="0" w:afterAutospacing="0"/>
              <w:textAlignment w:val="baseline"/>
              <w:rPr>
                <w:sz w:val="22"/>
                <w:szCs w:val="22"/>
              </w:rPr>
            </w:pPr>
            <w:r>
              <w:rPr>
                <w:rStyle w:val="normaltextrun"/>
                <w:sz w:val="20"/>
                <w:szCs w:val="20"/>
                <w:lang w:val="en-GB"/>
              </w:rPr>
              <w:t>Note: there shall be no paging latency increase</w:t>
            </w:r>
            <w:r>
              <w:rPr>
                <w:rStyle w:val="eop"/>
                <w:rFonts w:eastAsia="SimSun"/>
                <w:szCs w:val="20"/>
              </w:rPr>
              <w:t> </w:t>
            </w:r>
          </w:p>
          <w:p w14:paraId="458AC38C" w14:textId="77777777" w:rsidR="00915162" w:rsidRDefault="00915162" w:rsidP="009B7153">
            <w:pPr>
              <w:pStyle w:val="paragraph"/>
              <w:numPr>
                <w:ilvl w:val="0"/>
                <w:numId w:val="14"/>
              </w:numPr>
              <w:spacing w:before="0" w:beforeAutospacing="0" w:after="0" w:afterAutospacing="0"/>
              <w:ind w:firstLine="0"/>
              <w:textAlignment w:val="baseline"/>
              <w:rPr>
                <w:sz w:val="22"/>
                <w:szCs w:val="22"/>
              </w:rPr>
            </w:pPr>
            <w:r>
              <w:rPr>
                <w:rStyle w:val="normaltextrun"/>
                <w:sz w:val="20"/>
                <w:szCs w:val="20"/>
                <w:lang w:val="en-GB"/>
              </w:rPr>
              <w:t>Note: there shall be no negative impact to legacy UEs, unless significant benefits are shown </w:t>
            </w:r>
            <w:r>
              <w:rPr>
                <w:rStyle w:val="eop"/>
                <w:rFonts w:eastAsia="SimSun"/>
                <w:szCs w:val="20"/>
              </w:rPr>
              <w:t> </w:t>
            </w:r>
          </w:p>
          <w:p w14:paraId="3068C4D3" w14:textId="77777777" w:rsidR="00A325FC" w:rsidRPr="00AA1692" w:rsidRDefault="00A325FC">
            <w:pPr>
              <w:rPr>
                <w:sz w:val="22"/>
                <w:szCs w:val="22"/>
              </w:rPr>
            </w:pPr>
          </w:p>
        </w:tc>
      </w:tr>
    </w:tbl>
    <w:p w14:paraId="26740436" w14:textId="77777777" w:rsidR="00A325FC" w:rsidRPr="00AA1692" w:rsidRDefault="00A325FC">
      <w:pPr>
        <w:rPr>
          <w:sz w:val="22"/>
          <w:szCs w:val="22"/>
          <w:lang w:eastAsia="zh-CN"/>
        </w:rPr>
      </w:pPr>
    </w:p>
    <w:p w14:paraId="6E8CAA25" w14:textId="1C251400" w:rsidR="00232BEF" w:rsidRPr="00AA1692" w:rsidRDefault="00232BEF">
      <w:pPr>
        <w:rPr>
          <w:sz w:val="22"/>
          <w:szCs w:val="22"/>
          <w:lang w:eastAsia="zh-CN"/>
        </w:rPr>
      </w:pPr>
      <w:r w:rsidRPr="00AA1692">
        <w:rPr>
          <w:sz w:val="22"/>
          <w:szCs w:val="22"/>
          <w:lang w:eastAsia="zh-CN"/>
        </w:rPr>
        <w:t>During RAN</w:t>
      </w:r>
      <w:r w:rsidR="00C37C7A" w:rsidRPr="00AA1692">
        <w:rPr>
          <w:sz w:val="22"/>
          <w:szCs w:val="22"/>
          <w:lang w:eastAsia="zh-CN"/>
        </w:rPr>
        <w:t>1</w:t>
      </w:r>
      <w:r w:rsidRPr="00AA1692">
        <w:rPr>
          <w:sz w:val="22"/>
          <w:szCs w:val="22"/>
          <w:lang w:eastAsia="zh-CN"/>
        </w:rPr>
        <w:t xml:space="preserve"> # 11</w:t>
      </w:r>
      <w:r w:rsidR="00C04E88">
        <w:rPr>
          <w:sz w:val="22"/>
          <w:szCs w:val="22"/>
          <w:lang w:eastAsia="zh-CN"/>
        </w:rPr>
        <w:t>8</w:t>
      </w:r>
      <w:r w:rsidR="00A259F1">
        <w:rPr>
          <w:sz w:val="22"/>
          <w:szCs w:val="22"/>
          <w:lang w:eastAsia="zh-CN"/>
        </w:rPr>
        <w:t>-bis</w:t>
      </w:r>
      <w:r w:rsidRPr="00AA1692">
        <w:rPr>
          <w:sz w:val="22"/>
          <w:szCs w:val="22"/>
          <w:lang w:eastAsia="zh-CN"/>
        </w:rPr>
        <w:t xml:space="preserve"> meeting</w:t>
      </w:r>
      <w:r w:rsidR="00BA61AA" w:rsidRPr="00AA1692">
        <w:rPr>
          <w:sz w:val="22"/>
          <w:szCs w:val="22"/>
          <w:lang w:eastAsia="zh-CN"/>
        </w:rPr>
        <w:t>, agreements are mad</w:t>
      </w:r>
      <w:r w:rsidR="00C37C7A" w:rsidRPr="00AA1692">
        <w:rPr>
          <w:sz w:val="22"/>
          <w:szCs w:val="22"/>
          <w:lang w:eastAsia="zh-CN"/>
        </w:rPr>
        <w:t xml:space="preserve">e on adaptation of SSB and adaptation of PRACH. </w:t>
      </w:r>
    </w:p>
    <w:p w14:paraId="531C8E0E" w14:textId="1413413C" w:rsidR="00BE1A9F" w:rsidRPr="00952D56" w:rsidRDefault="00577468" w:rsidP="00952D56">
      <w:pPr>
        <w:rPr>
          <w:sz w:val="22"/>
          <w:szCs w:val="22"/>
          <w:lang w:eastAsia="zh-CN"/>
        </w:rPr>
      </w:pPr>
      <w:r w:rsidRPr="00AA1692">
        <w:rPr>
          <w:sz w:val="22"/>
          <w:szCs w:val="22"/>
          <w:lang w:eastAsia="zh-CN"/>
        </w:rPr>
        <w:t>This contribution aims to elaborate on certain open issues identified from the previous RAN</w:t>
      </w:r>
      <w:r w:rsidR="0077710E" w:rsidRPr="00AA1692">
        <w:rPr>
          <w:sz w:val="22"/>
          <w:szCs w:val="22"/>
          <w:lang w:eastAsia="zh-CN"/>
        </w:rPr>
        <w:t>1</w:t>
      </w:r>
      <w:r w:rsidRPr="00AA1692">
        <w:rPr>
          <w:sz w:val="22"/>
          <w:szCs w:val="22"/>
          <w:lang w:eastAsia="zh-CN"/>
        </w:rPr>
        <w:t>#11</w:t>
      </w:r>
      <w:r w:rsidR="00C04E88">
        <w:rPr>
          <w:sz w:val="22"/>
          <w:szCs w:val="22"/>
          <w:lang w:eastAsia="zh-CN"/>
        </w:rPr>
        <w:t>8</w:t>
      </w:r>
      <w:r w:rsidR="000D4BE5">
        <w:rPr>
          <w:sz w:val="22"/>
          <w:szCs w:val="22"/>
          <w:lang w:eastAsia="zh-CN"/>
        </w:rPr>
        <w:t>-bis</w:t>
      </w:r>
      <w:r w:rsidRPr="00AA1692">
        <w:rPr>
          <w:sz w:val="22"/>
          <w:szCs w:val="22"/>
          <w:lang w:eastAsia="zh-CN"/>
        </w:rPr>
        <w:t xml:space="preserve"> meeting.</w:t>
      </w:r>
    </w:p>
    <w:p w14:paraId="09829D9C" w14:textId="77777777" w:rsidR="00BE1A9F" w:rsidRPr="00AA1692" w:rsidRDefault="00BE1A9F" w:rsidP="00BE1A9F">
      <w:pPr>
        <w:pStyle w:val="Heading1"/>
        <w:numPr>
          <w:ilvl w:val="0"/>
          <w:numId w:val="1"/>
        </w:numPr>
        <w:pBdr>
          <w:top w:val="single" w:sz="12" w:space="31" w:color="auto"/>
        </w:pBdr>
        <w:rPr>
          <w:lang w:val="en-US"/>
        </w:rPr>
      </w:pPr>
      <w:r w:rsidRPr="00AA1692">
        <w:rPr>
          <w:lang w:val="en-US"/>
        </w:rPr>
        <w:t>Adaptation of SSB</w:t>
      </w:r>
    </w:p>
    <w:p w14:paraId="72E51A13" w14:textId="6F3DFF53" w:rsidR="00BE1A9F" w:rsidRPr="00AA1692" w:rsidRDefault="00BE1A9F" w:rsidP="00BE1A9F">
      <w:pPr>
        <w:rPr>
          <w:sz w:val="22"/>
          <w:szCs w:val="22"/>
          <w:lang w:val="en-US"/>
        </w:rPr>
      </w:pPr>
      <w:r w:rsidRPr="5F6AD2B5">
        <w:rPr>
          <w:sz w:val="22"/>
          <w:szCs w:val="22"/>
          <w:lang w:val="en-US"/>
        </w:rPr>
        <w:t>From 3GPP RAN1 # 11</w:t>
      </w:r>
      <w:r w:rsidR="000D00F8">
        <w:rPr>
          <w:sz w:val="22"/>
          <w:szCs w:val="22"/>
          <w:lang w:val="en-US"/>
        </w:rPr>
        <w:t>8</w:t>
      </w:r>
      <w:r w:rsidRPr="5F6AD2B5">
        <w:rPr>
          <w:sz w:val="22"/>
          <w:szCs w:val="22"/>
          <w:lang w:val="en-US"/>
        </w:rPr>
        <w:t xml:space="preserve"> meeting, the following agreements are made related to SSB adaptation.</w:t>
      </w:r>
    </w:p>
    <w:p w14:paraId="5A2631C7" w14:textId="77777777" w:rsidR="00BE1A9F" w:rsidRPr="00AA1692" w:rsidRDefault="00BE1A9F" w:rsidP="00BE1A9F">
      <w:pPr>
        <w:rPr>
          <w:sz w:val="22"/>
          <w:szCs w:val="22"/>
          <w:lang w:val="en-US"/>
        </w:rPr>
      </w:pPr>
    </w:p>
    <w:tbl>
      <w:tblPr>
        <w:tblStyle w:val="TableGrid"/>
        <w:tblW w:w="0" w:type="auto"/>
        <w:tblLook w:val="04A0" w:firstRow="1" w:lastRow="0" w:firstColumn="1" w:lastColumn="0" w:noHBand="0" w:noVBand="1"/>
      </w:tblPr>
      <w:tblGrid>
        <w:gridCol w:w="9350"/>
      </w:tblGrid>
      <w:tr w:rsidR="00BE1A9F" w:rsidRPr="00AA1692" w14:paraId="40FAF5F8" w14:textId="77777777" w:rsidTr="00714C68">
        <w:tc>
          <w:tcPr>
            <w:tcW w:w="9350" w:type="dxa"/>
          </w:tcPr>
          <w:p w14:paraId="06508845" w14:textId="77777777" w:rsidR="00BE1A9F" w:rsidRPr="00AA1692" w:rsidRDefault="00BE1A9F" w:rsidP="00714C68">
            <w:pPr>
              <w:rPr>
                <w:b/>
                <w:lang w:val="en-US" w:eastAsia="x-none"/>
              </w:rPr>
            </w:pPr>
            <w:r w:rsidRPr="00952D56">
              <w:rPr>
                <w:b/>
                <w:highlight w:val="green"/>
                <w:lang w:val="en-US" w:eastAsia="x-none"/>
              </w:rPr>
              <w:t>Agreement</w:t>
            </w:r>
          </w:p>
          <w:p w14:paraId="5A8884E6" w14:textId="77777777" w:rsidR="00BE1A9F" w:rsidRPr="00AA1692" w:rsidRDefault="00BE1A9F" w:rsidP="00714C68">
            <w:pPr>
              <w:rPr>
                <w:lang w:eastAsia="x-none"/>
              </w:rPr>
            </w:pPr>
            <w:r w:rsidRPr="00AA1692">
              <w:rPr>
                <w:lang w:eastAsia="x-none"/>
              </w:rPr>
              <w:t>For adaptation of SSB in time-domain, Option 1 is supported</w:t>
            </w:r>
          </w:p>
          <w:p w14:paraId="425F507C" w14:textId="77777777" w:rsidR="00BE1A9F" w:rsidRPr="00AA1692" w:rsidRDefault="00BE1A9F" w:rsidP="009B7153">
            <w:pPr>
              <w:numPr>
                <w:ilvl w:val="0"/>
                <w:numId w:val="5"/>
              </w:numPr>
              <w:suppressAutoHyphens/>
              <w:rPr>
                <w:rFonts w:cs="Times"/>
                <w:lang w:eastAsia="x-none"/>
              </w:rPr>
            </w:pPr>
            <w:r w:rsidRPr="00AA1692">
              <w:rPr>
                <w:rFonts w:cs="Times"/>
                <w:lang w:eastAsia="x-none"/>
              </w:rPr>
              <w:t>Option 1: Adaptation of SSB burst periodicity using one or more SSB burst periodicity value(s)</w:t>
            </w:r>
          </w:p>
          <w:p w14:paraId="5D9F7239" w14:textId="77777777" w:rsidR="00BE1A9F" w:rsidRPr="00AA1692" w:rsidRDefault="00BE1A9F" w:rsidP="009B7153">
            <w:pPr>
              <w:numPr>
                <w:ilvl w:val="0"/>
                <w:numId w:val="5"/>
              </w:numPr>
              <w:suppressAutoHyphens/>
              <w:rPr>
                <w:rFonts w:cs="Times"/>
                <w:lang w:eastAsia="x-none"/>
              </w:rPr>
            </w:pPr>
            <w:r w:rsidRPr="00AA1692">
              <w:rPr>
                <w:rFonts w:cs="Times"/>
                <w:lang w:eastAsia="ko-KR"/>
              </w:rPr>
              <w:t>Note: Using Option 2 to realize Option 1 is not precluded</w:t>
            </w:r>
          </w:p>
          <w:p w14:paraId="48EDD1FE" w14:textId="77777777" w:rsidR="00BE1A9F" w:rsidRPr="00AA1692" w:rsidRDefault="00BE1A9F" w:rsidP="009B7153">
            <w:pPr>
              <w:numPr>
                <w:ilvl w:val="1"/>
                <w:numId w:val="5"/>
              </w:numPr>
              <w:suppressAutoHyphens/>
              <w:rPr>
                <w:rFonts w:cs="Times"/>
              </w:rPr>
            </w:pPr>
            <w:r w:rsidRPr="00AA1692">
              <w:rPr>
                <w:rFonts w:cs="Times"/>
              </w:rPr>
              <w:t>Option 2: Adaptation based on two SSB configurations [where up to two configurations can be active]</w:t>
            </w:r>
          </w:p>
          <w:p w14:paraId="669DDC95" w14:textId="77777777" w:rsidR="00BE1A9F" w:rsidRPr="00AA1692" w:rsidRDefault="00BE1A9F" w:rsidP="009B7153">
            <w:pPr>
              <w:numPr>
                <w:ilvl w:val="2"/>
                <w:numId w:val="5"/>
              </w:numPr>
              <w:suppressAutoHyphens/>
              <w:rPr>
                <w:rFonts w:cs="Times"/>
              </w:rPr>
            </w:pPr>
            <w:r w:rsidRPr="00AA1692">
              <w:rPr>
                <w:rFonts w:cs="Times"/>
              </w:rPr>
              <w:t xml:space="preserve">FFS: details of the differences between the two SSB configurations, </w:t>
            </w:r>
            <w:proofErr w:type="gramStart"/>
            <w:r w:rsidRPr="00AA1692">
              <w:rPr>
                <w:rFonts w:cs="Times"/>
              </w:rPr>
              <w:t>e.g.</w:t>
            </w:r>
            <w:proofErr w:type="gramEnd"/>
            <w:r w:rsidRPr="00AA1692">
              <w:rPr>
                <w:rFonts w:cs="Times"/>
              </w:rPr>
              <w:t xml:space="preserve"> two different periodicities</w:t>
            </w:r>
          </w:p>
          <w:p w14:paraId="51241BC4" w14:textId="77777777" w:rsidR="00BE1A9F" w:rsidRPr="00AA1692" w:rsidRDefault="00BE1A9F" w:rsidP="009B7153">
            <w:pPr>
              <w:numPr>
                <w:ilvl w:val="0"/>
                <w:numId w:val="5"/>
              </w:numPr>
              <w:suppressAutoHyphens/>
              <w:rPr>
                <w:rFonts w:cs="Times"/>
                <w:lang w:eastAsia="x-none"/>
              </w:rPr>
            </w:pPr>
            <w:r w:rsidRPr="00AA1692">
              <w:rPr>
                <w:rFonts w:cs="Times"/>
                <w:lang w:eastAsia="x-none"/>
              </w:rPr>
              <w:t xml:space="preserve">FFS: Details including applicable scenarios </w:t>
            </w:r>
          </w:p>
          <w:p w14:paraId="714A0DA9" w14:textId="77777777" w:rsidR="00BE1A9F" w:rsidRPr="00AA1692" w:rsidRDefault="00BE1A9F" w:rsidP="009B7153">
            <w:pPr>
              <w:numPr>
                <w:ilvl w:val="0"/>
                <w:numId w:val="5"/>
              </w:numPr>
              <w:suppressAutoHyphens/>
              <w:rPr>
                <w:rFonts w:cs="Times"/>
                <w:lang w:eastAsia="x-none"/>
              </w:rPr>
            </w:pPr>
            <w:r w:rsidRPr="00AA1692">
              <w:rPr>
                <w:rFonts w:cs="Times"/>
                <w:lang w:eastAsia="x-none"/>
              </w:rPr>
              <w:t>FFS: Support of Cell DTX for connected mode UEs for SSB</w:t>
            </w:r>
          </w:p>
        </w:tc>
      </w:tr>
    </w:tbl>
    <w:p w14:paraId="76BB0262" w14:textId="04FED075" w:rsidR="00BE1A9F" w:rsidRPr="00AA1692" w:rsidRDefault="00BE1A9F" w:rsidP="00BE1A9F">
      <w:pPr>
        <w:rPr>
          <w:sz w:val="22"/>
          <w:szCs w:val="22"/>
          <w:lang w:val="en-US"/>
        </w:rPr>
      </w:pPr>
    </w:p>
    <w:p w14:paraId="7F575AE4" w14:textId="7BD61EFF" w:rsidR="00BE1A9F" w:rsidRPr="00AA1692" w:rsidRDefault="00BE1A9F" w:rsidP="00BE1A9F">
      <w:pPr>
        <w:rPr>
          <w:sz w:val="22"/>
          <w:szCs w:val="22"/>
          <w:lang w:val="en-US"/>
        </w:rPr>
      </w:pPr>
      <w:r w:rsidRPr="00AA1692">
        <w:rPr>
          <w:sz w:val="22"/>
          <w:szCs w:val="22"/>
          <w:lang w:val="en-US"/>
        </w:rPr>
        <w:t xml:space="preserve">In RAN1#117 meeting, two options are considered for SSB adaptation. Option 1 is adaptation based on certain SSB burst periodicity values, the values could be 5, 10, 20, 40, 80 and 160 msec. Whereas option 2 is SSB adaptation based on two SSB configurations, where up to two configurations can be active at a time. Before discussing the difference between the two SSB configurations, we must decide what </w:t>
      </w:r>
      <w:r w:rsidR="00AE1B6C">
        <w:rPr>
          <w:sz w:val="22"/>
          <w:szCs w:val="22"/>
          <w:lang w:val="en-US"/>
        </w:rPr>
        <w:t>parameters to include</w:t>
      </w:r>
      <w:r w:rsidRPr="00AA1692">
        <w:rPr>
          <w:sz w:val="22"/>
          <w:szCs w:val="22"/>
          <w:lang w:val="en-US"/>
        </w:rPr>
        <w:t xml:space="preserve"> in the </w:t>
      </w:r>
      <w:r w:rsidR="001165D8">
        <w:rPr>
          <w:sz w:val="22"/>
          <w:szCs w:val="22"/>
          <w:lang w:val="en-US"/>
        </w:rPr>
        <w:t xml:space="preserve">new </w:t>
      </w:r>
      <w:r w:rsidRPr="00AA1692">
        <w:rPr>
          <w:sz w:val="22"/>
          <w:szCs w:val="22"/>
          <w:lang w:val="en-US"/>
        </w:rPr>
        <w:t>SSB configurations.</w:t>
      </w:r>
    </w:p>
    <w:p w14:paraId="5546CF3E" w14:textId="77777777" w:rsidR="00BE1A9F" w:rsidRPr="00AA1692" w:rsidRDefault="00BE1A9F" w:rsidP="00BE1A9F">
      <w:pPr>
        <w:rPr>
          <w:sz w:val="22"/>
          <w:szCs w:val="22"/>
          <w:lang w:val="en-US"/>
        </w:rPr>
      </w:pPr>
      <w:bookmarkStart w:id="2" w:name="P1"/>
    </w:p>
    <w:p w14:paraId="6A05C424" w14:textId="77B3FBC3" w:rsidR="00BE1A9F" w:rsidRPr="00893749" w:rsidRDefault="00BE1A9F" w:rsidP="009B7153">
      <w:pPr>
        <w:pStyle w:val="ListParagraph"/>
        <w:numPr>
          <w:ilvl w:val="0"/>
          <w:numId w:val="6"/>
        </w:numPr>
        <w:ind w:left="0" w:firstLine="0"/>
        <w:rPr>
          <w:rFonts w:ascii="Times New Roman" w:hAnsi="Times New Roman"/>
          <w:b/>
        </w:rPr>
      </w:pPr>
      <w:r w:rsidRPr="00893749">
        <w:rPr>
          <w:rFonts w:ascii="Times New Roman" w:hAnsi="Times New Roman"/>
          <w:b/>
          <w:bCs/>
        </w:rPr>
        <w:lastRenderedPageBreak/>
        <w:t xml:space="preserve">Decide on the configuration parameters to be included in the new SSB configuration corresponding to option 2. </w:t>
      </w:r>
    </w:p>
    <w:bookmarkEnd w:id="2"/>
    <w:p w14:paraId="61040DF3" w14:textId="77777777" w:rsidR="00893749" w:rsidRPr="00893749" w:rsidRDefault="00893749" w:rsidP="00893749">
      <w:pPr>
        <w:pStyle w:val="ListParagraph"/>
        <w:ind w:left="0"/>
        <w:rPr>
          <w:rFonts w:ascii="Times New Roman" w:hAnsi="Times New Roman"/>
          <w:b/>
        </w:rPr>
      </w:pPr>
    </w:p>
    <w:p w14:paraId="7A429156" w14:textId="4BA6535D" w:rsidR="00BE1A9F" w:rsidRPr="00AA1692" w:rsidRDefault="00BE1A9F" w:rsidP="00BE1A9F">
      <w:pPr>
        <w:rPr>
          <w:color w:val="000000"/>
          <w:sz w:val="22"/>
          <w:szCs w:val="22"/>
        </w:rPr>
      </w:pPr>
      <w:r w:rsidRPr="5F6AD2B5">
        <w:rPr>
          <w:sz w:val="22"/>
          <w:szCs w:val="22"/>
        </w:rPr>
        <w:t>The key configuration parameters that are present in the SSB configuration are “</w:t>
      </w:r>
      <w:proofErr w:type="spellStart"/>
      <w:r w:rsidRPr="5F6AD2B5">
        <w:rPr>
          <w:i/>
          <w:iCs/>
          <w:color w:val="000000" w:themeColor="text1"/>
          <w:sz w:val="22"/>
          <w:szCs w:val="22"/>
        </w:rPr>
        <w:t>ssb-PositionsInBurst</w:t>
      </w:r>
      <w:proofErr w:type="spellEnd"/>
      <w:r w:rsidRPr="5F6AD2B5">
        <w:rPr>
          <w:i/>
          <w:iCs/>
          <w:color w:val="000000" w:themeColor="text1"/>
          <w:sz w:val="22"/>
          <w:szCs w:val="22"/>
        </w:rPr>
        <w:t>,” “</w:t>
      </w:r>
      <w:r w:rsidRPr="5F6AD2B5">
        <w:rPr>
          <w:rFonts w:eastAsia="Times New Roman"/>
          <w:color w:val="000000" w:themeColor="text1"/>
          <w:sz w:val="22"/>
          <w:szCs w:val="22"/>
          <w:lang w:val="en-US"/>
        </w:rPr>
        <w:t>ss-PBCH-</w:t>
      </w:r>
      <w:proofErr w:type="spellStart"/>
      <w:r w:rsidRPr="5F6AD2B5">
        <w:rPr>
          <w:rFonts w:eastAsia="Times New Roman"/>
          <w:color w:val="000000" w:themeColor="text1"/>
          <w:sz w:val="22"/>
          <w:szCs w:val="22"/>
          <w:lang w:val="en-US"/>
        </w:rPr>
        <w:t>BlockPower</w:t>
      </w:r>
      <w:proofErr w:type="spellEnd"/>
      <w:r w:rsidRPr="5F6AD2B5">
        <w:rPr>
          <w:rFonts w:eastAsia="Times New Roman"/>
          <w:color w:val="000000" w:themeColor="text1"/>
          <w:sz w:val="22"/>
          <w:szCs w:val="22"/>
          <w:lang w:val="en-US"/>
        </w:rPr>
        <w:t>”</w:t>
      </w:r>
      <w:r w:rsidRPr="5F6AD2B5">
        <w:rPr>
          <w:color w:val="000000" w:themeColor="text1"/>
          <w:sz w:val="22"/>
          <w:szCs w:val="22"/>
        </w:rPr>
        <w:t xml:space="preserve"> and “</w:t>
      </w:r>
      <w:proofErr w:type="spellStart"/>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proofErr w:type="spellEnd"/>
      <w:r w:rsidRPr="5F6AD2B5">
        <w:rPr>
          <w:rFonts w:eastAsia="Times New Roman"/>
          <w:i/>
          <w:iCs/>
          <w:color w:val="000000" w:themeColor="text1"/>
          <w:sz w:val="22"/>
          <w:szCs w:val="22"/>
          <w:lang w:val="en-US"/>
        </w:rPr>
        <w:t xml:space="preserve">.” </w:t>
      </w:r>
      <w:r w:rsidRPr="5F6AD2B5">
        <w:rPr>
          <w:rFonts w:eastAsia="Times New Roman"/>
          <w:color w:val="000000" w:themeColor="text1"/>
          <w:sz w:val="22"/>
          <w:szCs w:val="22"/>
          <w:lang w:val="en-US"/>
        </w:rPr>
        <w:t xml:space="preserve">For adapting the SSB periodicity using </w:t>
      </w:r>
      <w:r w:rsidR="00E25BF5">
        <w:rPr>
          <w:rFonts w:eastAsia="Times New Roman"/>
          <w:color w:val="000000" w:themeColor="text1"/>
          <w:sz w:val="22"/>
          <w:szCs w:val="22"/>
          <w:lang w:val="en-US"/>
        </w:rPr>
        <w:t>Option 2</w:t>
      </w:r>
      <w:r w:rsidRPr="5F6AD2B5">
        <w:rPr>
          <w:rFonts w:eastAsia="Times New Roman"/>
          <w:color w:val="000000" w:themeColor="text1"/>
          <w:sz w:val="22"/>
          <w:szCs w:val="22"/>
          <w:lang w:val="en-US"/>
        </w:rPr>
        <w:t xml:space="preserve">, </w:t>
      </w:r>
      <w:r w:rsidRPr="5F6AD2B5">
        <w:rPr>
          <w:sz w:val="22"/>
          <w:szCs w:val="22"/>
        </w:rPr>
        <w:t>“</w:t>
      </w:r>
      <w:proofErr w:type="spellStart"/>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proofErr w:type="spellEnd"/>
      <w:r w:rsidRPr="5F6AD2B5">
        <w:rPr>
          <w:i/>
          <w:iCs/>
          <w:color w:val="000000" w:themeColor="text1"/>
          <w:sz w:val="22"/>
          <w:szCs w:val="22"/>
        </w:rPr>
        <w:t xml:space="preserve">” </w:t>
      </w:r>
      <w:r w:rsidRPr="5F6AD2B5">
        <w:rPr>
          <w:color w:val="000000" w:themeColor="text1"/>
          <w:sz w:val="22"/>
          <w:szCs w:val="22"/>
        </w:rPr>
        <w:t xml:space="preserve">parameter can be different between the two SSB configurations. We did not see the motivation behind </w:t>
      </w:r>
      <w:r w:rsidR="005A36C8">
        <w:rPr>
          <w:color w:val="000000" w:themeColor="text1"/>
          <w:sz w:val="22"/>
          <w:szCs w:val="22"/>
        </w:rPr>
        <w:t xml:space="preserve">the </w:t>
      </w:r>
      <w:r w:rsidRPr="5F6AD2B5">
        <w:rPr>
          <w:color w:val="000000" w:themeColor="text1"/>
          <w:sz w:val="22"/>
          <w:szCs w:val="22"/>
        </w:rPr>
        <w:t xml:space="preserve">difference in the </w:t>
      </w:r>
      <w:r w:rsidRPr="5F6AD2B5">
        <w:rPr>
          <w:sz w:val="22"/>
          <w:szCs w:val="22"/>
        </w:rPr>
        <w:t>“</w:t>
      </w:r>
      <w:proofErr w:type="spellStart"/>
      <w:r w:rsidRPr="5F6AD2B5">
        <w:rPr>
          <w:i/>
          <w:iCs/>
          <w:color w:val="000000" w:themeColor="text1"/>
          <w:sz w:val="22"/>
          <w:szCs w:val="22"/>
        </w:rPr>
        <w:t>ssb-PositionsInBurst</w:t>
      </w:r>
      <w:proofErr w:type="spellEnd"/>
      <w:r w:rsidRPr="5F6AD2B5">
        <w:rPr>
          <w:i/>
          <w:iCs/>
          <w:color w:val="000000" w:themeColor="text1"/>
          <w:sz w:val="22"/>
          <w:szCs w:val="22"/>
        </w:rPr>
        <w:t xml:space="preserve">” </w:t>
      </w:r>
      <w:r w:rsidRPr="5F6AD2B5">
        <w:rPr>
          <w:color w:val="000000" w:themeColor="text1"/>
          <w:sz w:val="22"/>
          <w:szCs w:val="22"/>
        </w:rPr>
        <w:t xml:space="preserve">parameter between the two SSB configurations. </w:t>
      </w:r>
      <w:r w:rsidR="002843F0">
        <w:rPr>
          <w:color w:val="000000" w:themeColor="text1"/>
          <w:sz w:val="22"/>
          <w:szCs w:val="22"/>
        </w:rPr>
        <w:t>This parameter indicates the SSBs</w:t>
      </w:r>
      <w:r w:rsidRPr="5F6AD2B5">
        <w:rPr>
          <w:color w:val="000000" w:themeColor="text1"/>
          <w:sz w:val="22"/>
          <w:szCs w:val="22"/>
        </w:rPr>
        <w:t xml:space="preserve"> that are on/off. Since the distribution of legacy UEs and Rel-19 NES (Network Energy Saving) capable UEs is uniform across the cell coverage, the parameter </w:t>
      </w:r>
      <w:r w:rsidRPr="5F6AD2B5">
        <w:rPr>
          <w:sz w:val="22"/>
          <w:szCs w:val="22"/>
        </w:rPr>
        <w:t>“</w:t>
      </w:r>
      <w:proofErr w:type="spellStart"/>
      <w:r w:rsidRPr="5F6AD2B5">
        <w:rPr>
          <w:i/>
          <w:iCs/>
          <w:color w:val="000000" w:themeColor="text1"/>
          <w:sz w:val="22"/>
          <w:szCs w:val="22"/>
        </w:rPr>
        <w:t>ssb-PositionsInBurst</w:t>
      </w:r>
      <w:proofErr w:type="spellEnd"/>
      <w:r w:rsidRPr="5F6AD2B5">
        <w:rPr>
          <w:i/>
          <w:iCs/>
          <w:color w:val="000000" w:themeColor="text1"/>
          <w:sz w:val="22"/>
          <w:szCs w:val="22"/>
        </w:rPr>
        <w:t xml:space="preserve">” </w:t>
      </w:r>
      <w:r w:rsidRPr="5F6AD2B5">
        <w:rPr>
          <w:color w:val="000000" w:themeColor="text1"/>
          <w:sz w:val="22"/>
          <w:szCs w:val="22"/>
        </w:rPr>
        <w:t xml:space="preserve">should be </w:t>
      </w:r>
      <w:r w:rsidR="002843F0">
        <w:rPr>
          <w:color w:val="000000" w:themeColor="text1"/>
          <w:sz w:val="22"/>
          <w:szCs w:val="22"/>
        </w:rPr>
        <w:t>identical</w:t>
      </w:r>
      <w:r w:rsidRPr="5F6AD2B5">
        <w:rPr>
          <w:color w:val="000000" w:themeColor="text1"/>
          <w:sz w:val="22"/>
          <w:szCs w:val="22"/>
        </w:rPr>
        <w:t xml:space="preserve"> between the two SSB configurations. Similarly, to maintain fairness among the legacy UE (User Equipment) and rel-19 NES capable UEs, the parameter </w:t>
      </w:r>
      <w:r w:rsidRPr="5F6AD2B5">
        <w:rPr>
          <w:i/>
          <w:iCs/>
          <w:color w:val="000000" w:themeColor="text1"/>
          <w:sz w:val="22"/>
          <w:szCs w:val="22"/>
        </w:rPr>
        <w:t>“</w:t>
      </w:r>
      <w:r w:rsidRPr="5F6AD2B5">
        <w:rPr>
          <w:rFonts w:eastAsia="Times New Roman"/>
          <w:color w:val="000000" w:themeColor="text1"/>
          <w:sz w:val="22"/>
          <w:szCs w:val="22"/>
          <w:lang w:val="en-US"/>
        </w:rPr>
        <w:t>ss-PBCH-</w:t>
      </w:r>
      <w:proofErr w:type="spellStart"/>
      <w:r w:rsidRPr="5F6AD2B5">
        <w:rPr>
          <w:rFonts w:eastAsia="Times New Roman"/>
          <w:color w:val="000000" w:themeColor="text1"/>
          <w:sz w:val="22"/>
          <w:szCs w:val="22"/>
          <w:lang w:val="en-US"/>
        </w:rPr>
        <w:t>BlockPower</w:t>
      </w:r>
      <w:proofErr w:type="spellEnd"/>
      <w:r w:rsidRPr="5F6AD2B5">
        <w:rPr>
          <w:rFonts w:eastAsia="Times New Roman"/>
          <w:color w:val="000000" w:themeColor="text1"/>
          <w:sz w:val="22"/>
          <w:szCs w:val="22"/>
          <w:lang w:val="en-US"/>
        </w:rPr>
        <w:t xml:space="preserve">” should be </w:t>
      </w:r>
      <w:r w:rsidR="002843F0">
        <w:rPr>
          <w:rFonts w:eastAsia="Times New Roman"/>
          <w:color w:val="000000" w:themeColor="text1"/>
          <w:sz w:val="22"/>
          <w:szCs w:val="22"/>
          <w:lang w:val="en-US"/>
        </w:rPr>
        <w:t>identical</w:t>
      </w:r>
      <w:r w:rsidRPr="5F6AD2B5">
        <w:rPr>
          <w:rFonts w:eastAsia="Times New Roman"/>
          <w:color w:val="000000" w:themeColor="text1"/>
          <w:sz w:val="22"/>
          <w:szCs w:val="22"/>
          <w:lang w:val="en-US"/>
        </w:rPr>
        <w:t>.</w:t>
      </w:r>
    </w:p>
    <w:p w14:paraId="66CE7E89" w14:textId="77777777" w:rsidR="00BE1A9F" w:rsidRDefault="00BE1A9F" w:rsidP="00BE1A9F">
      <w:pPr>
        <w:pStyle w:val="ListParagraph"/>
        <w:ind w:left="0"/>
        <w:rPr>
          <w:rFonts w:ascii="Times New Roman" w:hAnsi="Times New Roman"/>
        </w:rPr>
      </w:pPr>
      <w:bookmarkStart w:id="3" w:name="O1"/>
    </w:p>
    <w:p w14:paraId="1AD935FF" w14:textId="5F9ADCD9" w:rsidR="00BE1A9F" w:rsidRPr="001A6BC8" w:rsidRDefault="00BE1A9F" w:rsidP="009B7153">
      <w:pPr>
        <w:pStyle w:val="ListParagraph"/>
        <w:numPr>
          <w:ilvl w:val="0"/>
          <w:numId w:val="7"/>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w:t>
      </w:r>
      <w:proofErr w:type="spellStart"/>
      <w:r w:rsidRPr="00AA1692">
        <w:rPr>
          <w:rFonts w:ascii="Times New Roman" w:eastAsia="Times New Roman" w:hAnsi="Times New Roman"/>
          <w:b/>
          <w:color w:val="000000"/>
        </w:rPr>
        <w:t>ssb-</w:t>
      </w:r>
      <w:r w:rsidRPr="00AA1692">
        <w:rPr>
          <w:rFonts w:ascii="Times New Roman" w:eastAsia="Times New Roman" w:hAnsi="Times New Roman"/>
          <w:b/>
          <w:bCs/>
          <w:i/>
          <w:iCs/>
          <w:color w:val="000000"/>
        </w:rPr>
        <w:t>PeriodicityServingCell</w:t>
      </w:r>
      <w:proofErr w:type="spellEnd"/>
      <w:r w:rsidRPr="00AA1692">
        <w:rPr>
          <w:rFonts w:ascii="Times New Roman" w:eastAsia="SimSun" w:hAnsi="Times New Roman"/>
          <w:b/>
          <w:i/>
          <w:color w:val="000000" w:themeColor="text1"/>
          <w:lang w:val="en-GB"/>
        </w:rPr>
        <w:t>”</w:t>
      </w:r>
      <w:r w:rsidRPr="00AA1692">
        <w:rPr>
          <w:rFonts w:ascii="Times New Roman" w:hAnsi="Times New Roman"/>
          <w:b/>
          <w:i/>
          <w:color w:val="000000" w:themeColor="text1"/>
        </w:rPr>
        <w:t xml:space="preserve"> </w:t>
      </w:r>
      <w:r w:rsidRPr="00AA1692">
        <w:rPr>
          <w:rFonts w:ascii="Times New Roman" w:hAnsi="Times New Roman"/>
          <w:b/>
          <w:color w:val="000000" w:themeColor="text1"/>
        </w:rPr>
        <w:t>parameter</w:t>
      </w:r>
      <w:r>
        <w:rPr>
          <w:rFonts w:ascii="Times New Roman" w:hAnsi="Times New Roman"/>
          <w:b/>
          <w:color w:val="000000" w:themeColor="text1"/>
        </w:rPr>
        <w:t xml:space="preserve"> can</w:t>
      </w:r>
      <w:r w:rsidRPr="00AA1692">
        <w:rPr>
          <w:rFonts w:ascii="Times New Roman" w:hAnsi="Times New Roman"/>
          <w:b/>
          <w:color w:val="000000" w:themeColor="text1"/>
        </w:rPr>
        <w:t xml:space="preserve"> be</w:t>
      </w:r>
      <w:r>
        <w:rPr>
          <w:rFonts w:ascii="Times New Roman" w:hAnsi="Times New Roman"/>
          <w:b/>
          <w:color w:val="000000" w:themeColor="text1"/>
        </w:rPr>
        <w:t xml:space="preserve"> same or different across the legacy and new SSB configuration</w:t>
      </w:r>
      <w:r w:rsidRPr="00AA1692">
        <w:rPr>
          <w:rFonts w:ascii="Times New Roman" w:hAnsi="Times New Roman"/>
          <w:b/>
          <w:bCs/>
          <w:color w:val="000000" w:themeColor="text1"/>
        </w:rPr>
        <w:t>.</w:t>
      </w:r>
      <w:r w:rsidRPr="00AA1692">
        <w:rPr>
          <w:rFonts w:ascii="Times New Roman" w:hAnsi="Times New Roman"/>
          <w:b/>
          <w:color w:val="000000" w:themeColor="text1"/>
        </w:rPr>
        <w:t xml:space="preserve"> </w:t>
      </w:r>
    </w:p>
    <w:p w14:paraId="19F94484" w14:textId="77777777" w:rsidR="00BE1A9F" w:rsidRPr="00AA1692" w:rsidRDefault="00BE1A9F" w:rsidP="00BE1A9F">
      <w:pPr>
        <w:pStyle w:val="ListParagraph"/>
        <w:ind w:left="0"/>
        <w:rPr>
          <w:rFonts w:ascii="Times New Roman" w:hAnsi="Times New Roman"/>
          <w:b/>
        </w:rPr>
      </w:pPr>
      <w:bookmarkStart w:id="4" w:name="O2"/>
      <w:bookmarkEnd w:id="3"/>
    </w:p>
    <w:p w14:paraId="0AC63D5E" w14:textId="402833B1" w:rsidR="00BE1A9F" w:rsidRPr="001A6BC8" w:rsidRDefault="00BE1A9F" w:rsidP="009B7153">
      <w:pPr>
        <w:pStyle w:val="ListParagraph"/>
        <w:numPr>
          <w:ilvl w:val="0"/>
          <w:numId w:val="7"/>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xml:space="preserve">,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 xml:space="preserve">”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p w14:paraId="722D0893" w14:textId="77777777" w:rsidR="00BE1A9F" w:rsidRPr="00962DA0" w:rsidRDefault="00BE1A9F" w:rsidP="00BE1A9F">
      <w:pPr>
        <w:pStyle w:val="ListParagraph"/>
        <w:ind w:left="0"/>
        <w:rPr>
          <w:rFonts w:ascii="Times New Roman" w:hAnsi="Times New Roman"/>
          <w:b/>
        </w:rPr>
      </w:pPr>
      <w:bookmarkStart w:id="5" w:name="O3"/>
      <w:bookmarkEnd w:id="4"/>
    </w:p>
    <w:p w14:paraId="44AEEFE8" w14:textId="68A3BB18" w:rsidR="00BE1A9F" w:rsidRPr="00962DA0" w:rsidRDefault="00BE1A9F" w:rsidP="009B7153">
      <w:pPr>
        <w:pStyle w:val="ListParagraph"/>
        <w:numPr>
          <w:ilvl w:val="0"/>
          <w:numId w:val="7"/>
        </w:numPr>
        <w:ind w:left="0" w:firstLine="0"/>
        <w:rPr>
          <w:rFonts w:ascii="Times New Roman" w:hAnsi="Times New Roman"/>
          <w:b/>
          <w:bCs/>
        </w:rPr>
      </w:pPr>
      <w:r w:rsidRPr="00962DA0">
        <w:rPr>
          <w:rFonts w:ascii="Times New Roman" w:hAnsi="Times New Roman"/>
          <w:b/>
        </w:rPr>
        <w:t xml:space="preserve">For </w:t>
      </w:r>
      <w:r w:rsidR="00E25BF5">
        <w:rPr>
          <w:rFonts w:ascii="Times New Roman" w:hAnsi="Times New Roman"/>
          <w:b/>
        </w:rPr>
        <w:t>Option 2</w:t>
      </w:r>
      <w:r w:rsidRPr="00962DA0">
        <w:rPr>
          <w:rFonts w:ascii="Times New Roman" w:hAnsi="Times New Roman"/>
          <w:b/>
        </w:rPr>
        <w:t xml:space="preserve">, </w:t>
      </w:r>
      <w:r w:rsidRPr="00962DA0">
        <w:rPr>
          <w:rFonts w:ascii="Times New Roman" w:hAnsi="Times New Roman"/>
          <w:b/>
          <w:bCs/>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 xml:space="preserve">” </w:t>
      </w:r>
      <w:r w:rsidRPr="00962DA0">
        <w:rPr>
          <w:rFonts w:ascii="Times New Roman" w:hAnsi="Times New Roman"/>
          <w:b/>
          <w:bCs/>
          <w:iCs/>
          <w:color w:val="000000"/>
        </w:rPr>
        <w:t>parameter should be same across the two SSB configurations.</w:t>
      </w:r>
    </w:p>
    <w:bookmarkEnd w:id="5"/>
    <w:p w14:paraId="06365E8B" w14:textId="77777777" w:rsidR="00BE1A9F" w:rsidRPr="00AA1692" w:rsidRDefault="00BE1A9F" w:rsidP="00BE1A9F">
      <w:pPr>
        <w:rPr>
          <w:b/>
          <w:sz w:val="22"/>
          <w:szCs w:val="22"/>
        </w:rPr>
      </w:pPr>
    </w:p>
    <w:p w14:paraId="6ED5A401" w14:textId="3C65FEFB" w:rsidR="00BE1A9F" w:rsidRPr="00AA1692" w:rsidRDefault="00BE1A9F" w:rsidP="00BE1A9F">
      <w:pPr>
        <w:rPr>
          <w:sz w:val="22"/>
          <w:szCs w:val="22"/>
        </w:rPr>
      </w:pPr>
      <w:r w:rsidRPr="5F6AD2B5">
        <w:rPr>
          <w:sz w:val="22"/>
          <w:szCs w:val="22"/>
        </w:rPr>
        <w:t xml:space="preserve">To provide more flexibility for the two SSB configurations, do not restrict </w:t>
      </w:r>
      <w:r w:rsidRPr="5F6AD2B5">
        <w:rPr>
          <w:color w:val="000000" w:themeColor="text1"/>
          <w:sz w:val="22"/>
          <w:szCs w:val="22"/>
        </w:rPr>
        <w:t>“</w:t>
      </w:r>
      <w:proofErr w:type="spellStart"/>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proofErr w:type="spellEnd"/>
      <w:r w:rsidRPr="5F6AD2B5">
        <w:rPr>
          <w:rFonts w:eastAsia="Times New Roman"/>
          <w:i/>
          <w:iCs/>
          <w:color w:val="000000" w:themeColor="text1"/>
          <w:sz w:val="22"/>
          <w:szCs w:val="22"/>
          <w:lang w:val="en-US"/>
        </w:rPr>
        <w:t>.</w:t>
      </w:r>
      <w:r w:rsidRPr="5F6AD2B5">
        <w:rPr>
          <w:i/>
          <w:iCs/>
          <w:color w:val="000000" w:themeColor="text1"/>
          <w:sz w:val="22"/>
          <w:szCs w:val="22"/>
        </w:rPr>
        <w:t>,</w:t>
      </w:r>
      <w:r w:rsidRPr="5F6AD2B5">
        <w:rPr>
          <w:color w:val="000000" w:themeColor="text1"/>
          <w:sz w:val="22"/>
          <w:szCs w:val="22"/>
        </w:rPr>
        <w:t xml:space="preserve"> parameter to be always different across the two configurations. </w:t>
      </w:r>
      <w:r w:rsidR="00824174">
        <w:rPr>
          <w:color w:val="000000" w:themeColor="text1"/>
          <w:sz w:val="22"/>
          <w:szCs w:val="22"/>
        </w:rPr>
        <w:t>The same SSB periodicity across the two configurations can be used to increase the SSB density by introducing scaling or shifting parameters to generate additional SSBs</w:t>
      </w:r>
      <w:r w:rsidRPr="5F6AD2B5">
        <w:rPr>
          <w:color w:val="000000" w:themeColor="text1"/>
          <w:sz w:val="22"/>
          <w:szCs w:val="22"/>
        </w:rPr>
        <w:t xml:space="preserve">.  </w:t>
      </w:r>
    </w:p>
    <w:p w14:paraId="1501AC55" w14:textId="77777777" w:rsidR="00BE1A9F" w:rsidRPr="00AA1692" w:rsidRDefault="00BE1A9F" w:rsidP="00BE1A9F">
      <w:pPr>
        <w:pStyle w:val="ListParagraph"/>
        <w:ind w:left="0"/>
        <w:rPr>
          <w:rFonts w:ascii="Times New Roman" w:hAnsi="Times New Roman"/>
          <w:b/>
        </w:rPr>
      </w:pPr>
      <w:bookmarkStart w:id="6" w:name="P2"/>
    </w:p>
    <w:p w14:paraId="7C3CF6FE" w14:textId="37A389CE" w:rsidR="00BE1A9F" w:rsidRPr="00FE1DC4" w:rsidRDefault="00BE1A9F" w:rsidP="009B7153">
      <w:pPr>
        <w:pStyle w:val="ListParagraph"/>
        <w:numPr>
          <w:ilvl w:val="0"/>
          <w:numId w:val="6"/>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xml:space="preserve">, </w:t>
      </w:r>
      <w:r w:rsidRPr="00AA1692">
        <w:rPr>
          <w:rFonts w:ascii="Times New Roman" w:hAnsi="Times New Roman"/>
          <w:b/>
          <w:color w:val="000000"/>
        </w:rPr>
        <w:t>“</w:t>
      </w:r>
      <w:proofErr w:type="spellStart"/>
      <w:r w:rsidRPr="00AA1692">
        <w:rPr>
          <w:rFonts w:ascii="Times New Roman" w:eastAsia="Times New Roman" w:hAnsi="Times New Roman"/>
          <w:b/>
          <w:color w:val="000000"/>
        </w:rPr>
        <w:t>ssb-</w:t>
      </w:r>
      <w:r w:rsidRPr="00AA1692">
        <w:rPr>
          <w:rFonts w:ascii="Times New Roman" w:eastAsia="Times New Roman" w:hAnsi="Times New Roman"/>
          <w:b/>
          <w:i/>
          <w:color w:val="000000"/>
        </w:rPr>
        <w:t>PeriodicityServingCell</w:t>
      </w:r>
      <w:proofErr w:type="spellEnd"/>
      <w:r w:rsidRPr="00AA1692">
        <w:rPr>
          <w:rFonts w:ascii="Times New Roman" w:eastAsia="Times New Roman" w:hAnsi="Times New Roman"/>
          <w:b/>
          <w:i/>
          <w:color w:val="000000"/>
        </w:rPr>
        <w:t>”</w:t>
      </w:r>
      <w:r w:rsidRPr="00AA1692">
        <w:rPr>
          <w:rFonts w:ascii="Times New Roman" w:hAnsi="Times New Roman"/>
          <w:b/>
        </w:rPr>
        <w:t xml:space="preserve"> parameter </w:t>
      </w:r>
      <w:r w:rsidRPr="007351C7">
        <w:rPr>
          <w:rFonts w:ascii="Times New Roman" w:hAnsi="Times New Roman"/>
          <w:b/>
          <w:color w:val="000000"/>
        </w:rPr>
        <w:t>s</w:t>
      </w:r>
      <w:r>
        <w:rPr>
          <w:rFonts w:ascii="Times New Roman" w:hAnsi="Times New Roman"/>
          <w:b/>
          <w:color w:val="000000"/>
        </w:rPr>
        <w:t xml:space="preserve">hould be added in the new SSB configuration, as this parameter can vary compared to legacy parameter. </w:t>
      </w:r>
    </w:p>
    <w:p w14:paraId="49DC5E5E" w14:textId="77777777" w:rsidR="00BE1A9F" w:rsidRPr="007026A8" w:rsidRDefault="00BE1A9F" w:rsidP="00BE1A9F">
      <w:pPr>
        <w:pStyle w:val="ListParagraph"/>
        <w:ind w:left="0"/>
        <w:rPr>
          <w:rFonts w:ascii="Times New Roman" w:hAnsi="Times New Roman"/>
          <w:b/>
        </w:rPr>
      </w:pPr>
      <w:bookmarkStart w:id="7" w:name="P3"/>
      <w:bookmarkEnd w:id="6"/>
    </w:p>
    <w:p w14:paraId="3C860CD6" w14:textId="77777777" w:rsidR="006F2BAF" w:rsidRPr="005F047D" w:rsidRDefault="00BE1A9F" w:rsidP="009B7153">
      <w:pPr>
        <w:pStyle w:val="ListParagraph"/>
        <w:numPr>
          <w:ilvl w:val="0"/>
          <w:numId w:val="6"/>
        </w:numPr>
        <w:ind w:left="0" w:firstLine="0"/>
        <w:rPr>
          <w:rFonts w:ascii="Times New Roman" w:hAnsi="Times New Roman"/>
          <w:b/>
        </w:rPr>
      </w:pPr>
      <w:r>
        <w:rPr>
          <w:rFonts w:ascii="Times New Roman" w:hAnsi="Times New Roman"/>
          <w:b/>
          <w:color w:val="000000"/>
        </w:rPr>
        <w:t xml:space="preserve">The other parameters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w:t>
      </w:r>
      <w:r>
        <w:rPr>
          <w:rFonts w:ascii="Times New Roman" w:hAnsi="Times New Roman"/>
          <w:b/>
          <w:bCs/>
          <w:i/>
          <w:color w:val="000000"/>
        </w:rPr>
        <w:t xml:space="preserve"> </w:t>
      </w:r>
      <w:r w:rsidRPr="004120AF">
        <w:rPr>
          <w:rFonts w:ascii="Times New Roman" w:hAnsi="Times New Roman"/>
          <w:b/>
          <w:bCs/>
          <w:iCs/>
          <w:color w:val="000000"/>
        </w:rPr>
        <w:t xml:space="preserve">and </w:t>
      </w:r>
      <w:r>
        <w:rPr>
          <w:rFonts w:ascii="Times New Roman" w:hAnsi="Times New Roman"/>
          <w:b/>
          <w:color w:val="000000"/>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w:t>
      </w:r>
      <w:r>
        <w:rPr>
          <w:rFonts w:ascii="Times New Roman" w:hAnsi="Times New Roman"/>
          <w:b/>
          <w:bCs/>
          <w:i/>
          <w:color w:val="000000"/>
        </w:rPr>
        <w:t xml:space="preserve"> </w:t>
      </w:r>
      <w:r>
        <w:rPr>
          <w:rFonts w:ascii="Times New Roman" w:hAnsi="Times New Roman"/>
          <w:b/>
          <w:bCs/>
          <w:iCs/>
          <w:color w:val="000000"/>
        </w:rPr>
        <w:t>should not be included in the new SSB configuration as they should be same across new and legacy SSB configuration.</w:t>
      </w:r>
    </w:p>
    <w:bookmarkEnd w:id="7"/>
    <w:p w14:paraId="64463287" w14:textId="77777777" w:rsidR="005F047D" w:rsidRPr="006F2BAF" w:rsidRDefault="005F047D" w:rsidP="005F047D">
      <w:pPr>
        <w:pStyle w:val="ListParagraph"/>
        <w:ind w:left="0"/>
        <w:rPr>
          <w:rFonts w:ascii="Times New Roman" w:hAnsi="Times New Roman"/>
          <w:b/>
        </w:rPr>
      </w:pPr>
    </w:p>
    <w:p w14:paraId="7746CB6C" w14:textId="15D5FEC2" w:rsidR="006F2BAF" w:rsidRPr="006F2BAF" w:rsidRDefault="006F2BAF" w:rsidP="006F2BAF">
      <w:pPr>
        <w:rPr>
          <w:color w:val="000000"/>
          <w:sz w:val="22"/>
          <w:szCs w:val="22"/>
        </w:rPr>
      </w:pPr>
      <w:r w:rsidRPr="006F2BAF">
        <w:rPr>
          <w:sz w:val="22"/>
          <w:szCs w:val="22"/>
        </w:rPr>
        <w:t>To enable/disable the new SSB configuration, dynamic signal</w:t>
      </w:r>
      <w:r w:rsidR="004E6A3E">
        <w:rPr>
          <w:sz w:val="22"/>
          <w:szCs w:val="22"/>
        </w:rPr>
        <w:t>l</w:t>
      </w:r>
      <w:r w:rsidRPr="006F2BAF">
        <w:rPr>
          <w:sz w:val="22"/>
          <w:szCs w:val="22"/>
        </w:rPr>
        <w:t xml:space="preserve">ing should be introduced. </w:t>
      </w:r>
      <w:r w:rsidRPr="006F2BAF">
        <w:rPr>
          <w:b/>
          <w:bCs/>
          <w:color w:val="000000" w:themeColor="text1"/>
          <w:sz w:val="22"/>
          <w:szCs w:val="22"/>
        </w:rPr>
        <w:t xml:space="preserve"> </w:t>
      </w:r>
      <w:r w:rsidRPr="006F2BAF">
        <w:rPr>
          <w:color w:val="000000" w:themeColor="text1"/>
          <w:sz w:val="22"/>
          <w:szCs w:val="22"/>
        </w:rPr>
        <w:t xml:space="preserve">This is because updating SI </w:t>
      </w:r>
      <w:r w:rsidR="00C81C52">
        <w:rPr>
          <w:color w:val="000000" w:themeColor="text1"/>
          <w:sz w:val="22"/>
          <w:szCs w:val="22"/>
        </w:rPr>
        <w:t>takes</w:t>
      </w:r>
      <w:r w:rsidRPr="006F2BAF">
        <w:rPr>
          <w:color w:val="000000" w:themeColor="text1"/>
          <w:sz w:val="22"/>
          <w:szCs w:val="22"/>
        </w:rPr>
        <w:t xml:space="preserve"> time, and to match the dynamic change in the network load, dynamic signal</w:t>
      </w:r>
      <w:r w:rsidR="004E6A3E">
        <w:rPr>
          <w:color w:val="000000" w:themeColor="text1"/>
          <w:sz w:val="22"/>
          <w:szCs w:val="22"/>
        </w:rPr>
        <w:t>l</w:t>
      </w:r>
      <w:r w:rsidRPr="006F2BAF">
        <w:rPr>
          <w:color w:val="000000" w:themeColor="text1"/>
          <w:sz w:val="22"/>
          <w:szCs w:val="22"/>
        </w:rPr>
        <w:t>ing for the new SSB configuration should be used.</w:t>
      </w:r>
    </w:p>
    <w:p w14:paraId="7DA73A9D" w14:textId="77777777" w:rsidR="006F2BAF" w:rsidRPr="006F2BAF" w:rsidRDefault="006F2BAF" w:rsidP="006F2BAF">
      <w:pPr>
        <w:rPr>
          <w:b/>
        </w:rPr>
      </w:pPr>
      <w:bookmarkStart w:id="8" w:name="P4"/>
    </w:p>
    <w:p w14:paraId="51054B0A" w14:textId="5AFA3F2E" w:rsidR="00BE1A9F" w:rsidRDefault="006F2BAF" w:rsidP="009B7153">
      <w:pPr>
        <w:pStyle w:val="ListParagraph"/>
        <w:numPr>
          <w:ilvl w:val="0"/>
          <w:numId w:val="6"/>
        </w:numPr>
        <w:ind w:left="0" w:firstLine="0"/>
        <w:rPr>
          <w:rFonts w:ascii="Times New Roman" w:hAnsi="Times New Roman"/>
          <w:b/>
        </w:rPr>
      </w:pPr>
      <w:r w:rsidRPr="006F2BAF">
        <w:rPr>
          <w:rFonts w:ascii="Times New Roman" w:hAnsi="Times New Roman"/>
          <w:b/>
        </w:rPr>
        <w:t>Us</w:t>
      </w:r>
      <w:r w:rsidR="00BE1A9F" w:rsidRPr="006F2BAF">
        <w:rPr>
          <w:rFonts w:ascii="Times New Roman" w:hAnsi="Times New Roman"/>
          <w:b/>
        </w:rPr>
        <w:t xml:space="preserve">e dynamic signaling for enabling/disabling </w:t>
      </w:r>
      <w:r w:rsidR="00BE1A9F" w:rsidRPr="006F2BAF">
        <w:rPr>
          <w:rFonts w:ascii="Times New Roman" w:hAnsi="Times New Roman"/>
          <w:b/>
          <w:bCs/>
        </w:rPr>
        <w:t>the new SSB configuration and</w:t>
      </w:r>
      <w:r w:rsidR="00BE1A9F" w:rsidRPr="006F2BAF">
        <w:rPr>
          <w:rFonts w:ascii="Times New Roman" w:hAnsi="Times New Roman"/>
          <w:b/>
        </w:rPr>
        <w:t xml:space="preserve"> to </w:t>
      </w:r>
      <w:r w:rsidR="00BE1A9F" w:rsidRPr="006F2BAF">
        <w:rPr>
          <w:rFonts w:ascii="Times New Roman" w:hAnsi="Times New Roman"/>
          <w:b/>
          <w:bCs/>
        </w:rPr>
        <w:t>indicate the changes in</w:t>
      </w:r>
      <w:r w:rsidR="00BE1A9F" w:rsidRPr="006F2BAF">
        <w:rPr>
          <w:rFonts w:ascii="Times New Roman" w:hAnsi="Times New Roman"/>
          <w:b/>
        </w:rPr>
        <w:t xml:space="preserve"> the new SSB configuration.</w:t>
      </w:r>
    </w:p>
    <w:bookmarkEnd w:id="8"/>
    <w:p w14:paraId="07D7CE5B" w14:textId="77777777" w:rsidR="006F2BAF" w:rsidRPr="006F2BAF" w:rsidRDefault="006F2BAF" w:rsidP="006F2BAF">
      <w:pPr>
        <w:pStyle w:val="ListParagraph"/>
        <w:ind w:left="0"/>
        <w:rPr>
          <w:rFonts w:ascii="Times New Roman" w:hAnsi="Times New Roman"/>
          <w:b/>
        </w:rPr>
      </w:pPr>
    </w:p>
    <w:p w14:paraId="7E806B6B" w14:textId="4964EE2D" w:rsidR="00AD25E3" w:rsidRPr="00AA1692" w:rsidRDefault="00AD25E3" w:rsidP="005E04EE">
      <w:pPr>
        <w:rPr>
          <w:sz w:val="22"/>
          <w:szCs w:val="22"/>
          <w:lang w:val="en-US"/>
        </w:rPr>
      </w:pPr>
      <w:r w:rsidRPr="5F6AD2B5">
        <w:rPr>
          <w:sz w:val="22"/>
          <w:szCs w:val="22"/>
          <w:lang w:val="en-US"/>
        </w:rPr>
        <w:t>From 3GPP RAN</w:t>
      </w:r>
      <w:r w:rsidR="008A3509" w:rsidRPr="5F6AD2B5">
        <w:rPr>
          <w:sz w:val="22"/>
          <w:szCs w:val="22"/>
          <w:lang w:val="en-US"/>
        </w:rPr>
        <w:t>1</w:t>
      </w:r>
      <w:r w:rsidRPr="5F6AD2B5">
        <w:rPr>
          <w:sz w:val="22"/>
          <w:szCs w:val="22"/>
          <w:lang w:val="en-US"/>
        </w:rPr>
        <w:t xml:space="preserve"> # 11</w:t>
      </w:r>
      <w:r w:rsidR="00AD0D8F">
        <w:rPr>
          <w:sz w:val="22"/>
          <w:szCs w:val="22"/>
          <w:lang w:val="en-US"/>
        </w:rPr>
        <w:t>8</w:t>
      </w:r>
      <w:r w:rsidRPr="5F6AD2B5">
        <w:rPr>
          <w:sz w:val="22"/>
          <w:szCs w:val="22"/>
          <w:lang w:val="en-US"/>
        </w:rPr>
        <w:t xml:space="preserve"> </w:t>
      </w:r>
      <w:r w:rsidR="0045295C" w:rsidRPr="5F6AD2B5">
        <w:rPr>
          <w:sz w:val="22"/>
          <w:szCs w:val="22"/>
          <w:lang w:val="en-US"/>
        </w:rPr>
        <w:t xml:space="preserve">meeting, </w:t>
      </w:r>
      <w:r w:rsidR="10DA59B5" w:rsidRPr="5F6AD2B5">
        <w:rPr>
          <w:sz w:val="22"/>
          <w:szCs w:val="22"/>
          <w:lang w:val="en-US"/>
        </w:rPr>
        <w:t>the following</w:t>
      </w:r>
      <w:r w:rsidR="000A1D5F" w:rsidRPr="5F6AD2B5">
        <w:rPr>
          <w:sz w:val="22"/>
          <w:szCs w:val="22"/>
          <w:lang w:val="en-US"/>
        </w:rPr>
        <w:t xml:space="preserve"> </w:t>
      </w:r>
      <w:r w:rsidR="0045295C" w:rsidRPr="5F6AD2B5">
        <w:rPr>
          <w:sz w:val="22"/>
          <w:szCs w:val="22"/>
          <w:lang w:val="en-US"/>
        </w:rPr>
        <w:t>agreements</w:t>
      </w:r>
      <w:r w:rsidR="000A1D5F" w:rsidRPr="5F6AD2B5">
        <w:rPr>
          <w:sz w:val="22"/>
          <w:szCs w:val="22"/>
          <w:lang w:val="en-US"/>
        </w:rPr>
        <w:t xml:space="preserve"> are made related to SSB adaptation.</w:t>
      </w:r>
    </w:p>
    <w:p w14:paraId="4A0D13CB" w14:textId="77777777" w:rsidR="0045295C" w:rsidRPr="00AA1692" w:rsidRDefault="0045295C" w:rsidP="005E04EE">
      <w:pPr>
        <w:rPr>
          <w:sz w:val="22"/>
          <w:szCs w:val="22"/>
          <w:lang w:val="en-US"/>
        </w:rPr>
      </w:pPr>
    </w:p>
    <w:tbl>
      <w:tblPr>
        <w:tblStyle w:val="TableGrid"/>
        <w:tblW w:w="0" w:type="auto"/>
        <w:tblLook w:val="04A0" w:firstRow="1" w:lastRow="0" w:firstColumn="1" w:lastColumn="0" w:noHBand="0" w:noVBand="1"/>
      </w:tblPr>
      <w:tblGrid>
        <w:gridCol w:w="9350"/>
      </w:tblGrid>
      <w:tr w:rsidR="0045295C" w:rsidRPr="00AA1692" w14:paraId="7B87F676" w14:textId="77777777" w:rsidTr="0045295C">
        <w:tc>
          <w:tcPr>
            <w:tcW w:w="9350" w:type="dxa"/>
          </w:tcPr>
          <w:p w14:paraId="07E9367F" w14:textId="77777777" w:rsidR="008605E9" w:rsidRPr="008605E9" w:rsidRDefault="008605E9" w:rsidP="008605E9">
            <w:pPr>
              <w:suppressAutoHyphens/>
              <w:rPr>
                <w:rFonts w:cs="Times"/>
                <w:lang w:val="en-US" w:eastAsia="x-none"/>
              </w:rPr>
            </w:pPr>
            <w:r w:rsidRPr="008605E9">
              <w:rPr>
                <w:rFonts w:cs="Times"/>
                <w:b/>
                <w:bCs/>
                <w:highlight w:val="green"/>
                <w:lang w:eastAsia="x-none"/>
              </w:rPr>
              <w:t>Agreement</w:t>
            </w:r>
          </w:p>
          <w:p w14:paraId="5E683962" w14:textId="77777777" w:rsidR="00CD4BFC" w:rsidRPr="00CD4BFC" w:rsidRDefault="00CD4BFC" w:rsidP="00CD4BFC">
            <w:pPr>
              <w:suppressAutoHyphens/>
              <w:rPr>
                <w:rFonts w:cs="Times"/>
                <w:lang w:val="en-US" w:eastAsia="x-none"/>
              </w:rPr>
            </w:pPr>
            <w:r w:rsidRPr="00CD4BFC">
              <w:rPr>
                <w:rFonts w:cs="Times"/>
                <w:lang w:eastAsia="x-none"/>
              </w:rPr>
              <w:t>For adaptation mechanism(s) of SSB in time-domain,</w:t>
            </w:r>
          </w:p>
          <w:p w14:paraId="5F6E4B1A" w14:textId="77777777" w:rsidR="00CD4BFC" w:rsidRPr="00CD4BFC" w:rsidRDefault="00CD4BFC" w:rsidP="009B7153">
            <w:pPr>
              <w:numPr>
                <w:ilvl w:val="0"/>
                <w:numId w:val="8"/>
              </w:numPr>
              <w:suppressAutoHyphens/>
              <w:rPr>
                <w:rFonts w:cs="Times"/>
                <w:lang w:val="en-US" w:eastAsia="x-none"/>
              </w:rPr>
            </w:pPr>
            <w:r w:rsidRPr="00CD4BFC">
              <w:rPr>
                <w:rFonts w:cs="Times"/>
                <w:lang w:eastAsia="x-none"/>
              </w:rPr>
              <w:t xml:space="preserve">For Rel-19 NES-capable UE’s PCell (Connected mode), adaptation of CD-SSB on sync raster is not supported </w:t>
            </w:r>
          </w:p>
          <w:p w14:paraId="254410DE" w14:textId="77777777" w:rsidR="00CD4BFC" w:rsidRPr="00CD4BFC" w:rsidRDefault="00CD4BFC" w:rsidP="009B7153">
            <w:pPr>
              <w:numPr>
                <w:ilvl w:val="1"/>
                <w:numId w:val="8"/>
              </w:numPr>
              <w:suppressAutoHyphens/>
              <w:rPr>
                <w:rFonts w:cs="Times"/>
                <w:highlight w:val="cyan"/>
                <w:lang w:val="en-US" w:eastAsia="x-none"/>
              </w:rPr>
            </w:pPr>
            <w:r w:rsidRPr="00CD4BFC">
              <w:rPr>
                <w:rFonts w:cs="Times"/>
                <w:highlight w:val="cyan"/>
                <w:lang w:eastAsia="x-none"/>
              </w:rPr>
              <w:t>FFS: Adaptation for SSB that is not CD-SSB is supported (A2)</w:t>
            </w:r>
          </w:p>
          <w:p w14:paraId="3F47E81E" w14:textId="77777777" w:rsidR="00CD4BFC" w:rsidRPr="00CD4BFC" w:rsidRDefault="00CD4BFC" w:rsidP="009B7153">
            <w:pPr>
              <w:numPr>
                <w:ilvl w:val="1"/>
                <w:numId w:val="8"/>
              </w:numPr>
              <w:suppressAutoHyphens/>
              <w:rPr>
                <w:rFonts w:cs="Times"/>
                <w:highlight w:val="cyan"/>
                <w:lang w:val="en-US" w:eastAsia="x-none"/>
              </w:rPr>
            </w:pPr>
            <w:r w:rsidRPr="00CD4BFC">
              <w:rPr>
                <w:rFonts w:cs="Times"/>
                <w:highlight w:val="cyan"/>
                <w:lang w:eastAsia="x-none"/>
              </w:rPr>
              <w:t>FFS: Adaptation for SSB not on sync raster is supported (A3)</w:t>
            </w:r>
          </w:p>
          <w:p w14:paraId="44A0AE13" w14:textId="77777777" w:rsidR="00CD4BFC" w:rsidRPr="00CD4BFC" w:rsidRDefault="00CD4BFC" w:rsidP="009B7153">
            <w:pPr>
              <w:numPr>
                <w:ilvl w:val="0"/>
                <w:numId w:val="8"/>
              </w:numPr>
              <w:suppressAutoHyphens/>
              <w:rPr>
                <w:rFonts w:cs="Times"/>
                <w:lang w:val="en-US" w:eastAsia="x-none"/>
              </w:rPr>
            </w:pPr>
            <w:r w:rsidRPr="00CD4BFC">
              <w:rPr>
                <w:rFonts w:cs="Times"/>
                <w:lang w:eastAsia="x-none"/>
              </w:rPr>
              <w:t>For Rel-19 NES-capable UE’s SCell</w:t>
            </w:r>
          </w:p>
          <w:p w14:paraId="6342ED4F" w14:textId="77777777" w:rsidR="00CD4BFC" w:rsidRPr="00CD4BFC" w:rsidRDefault="00CD4BFC" w:rsidP="009B7153">
            <w:pPr>
              <w:numPr>
                <w:ilvl w:val="1"/>
                <w:numId w:val="8"/>
              </w:numPr>
              <w:suppressAutoHyphens/>
              <w:rPr>
                <w:rFonts w:cs="Times"/>
                <w:lang w:val="en-US" w:eastAsia="x-none"/>
              </w:rPr>
            </w:pPr>
            <w:r w:rsidRPr="00CD4BFC">
              <w:rPr>
                <w:rFonts w:cs="Times"/>
                <w:lang w:eastAsia="x-none"/>
              </w:rPr>
              <w:lastRenderedPageBreak/>
              <w:t>Adaptation of SSB configured for the SCell is supported for the following cases</w:t>
            </w:r>
          </w:p>
          <w:p w14:paraId="1996EACF" w14:textId="77777777" w:rsidR="00CD4BFC" w:rsidRPr="00CD4BFC" w:rsidRDefault="00CD4BFC" w:rsidP="009B7153">
            <w:pPr>
              <w:numPr>
                <w:ilvl w:val="2"/>
                <w:numId w:val="8"/>
              </w:numPr>
              <w:suppressAutoHyphens/>
              <w:rPr>
                <w:rFonts w:cs="Times"/>
                <w:lang w:val="en-US" w:eastAsia="x-none"/>
              </w:rPr>
            </w:pPr>
            <w:r w:rsidRPr="00CD4BFC">
              <w:rPr>
                <w:rFonts w:cs="Times"/>
                <w:lang w:eastAsia="x-none"/>
              </w:rPr>
              <w:t>FFS: Adaptation for CD-SSB (B1) including UE impact compared to legacy operation where the SSB is configured with periodicity&gt;20msec for SCell</w:t>
            </w:r>
          </w:p>
          <w:p w14:paraId="4DBACB62" w14:textId="77777777" w:rsidR="00CD4BFC" w:rsidRPr="00CD4BFC" w:rsidRDefault="00CD4BFC" w:rsidP="009B7153">
            <w:pPr>
              <w:numPr>
                <w:ilvl w:val="2"/>
                <w:numId w:val="8"/>
              </w:numPr>
              <w:suppressAutoHyphens/>
              <w:rPr>
                <w:rFonts w:cs="Times"/>
                <w:lang w:val="en-US" w:eastAsia="x-none"/>
              </w:rPr>
            </w:pPr>
            <w:r w:rsidRPr="00CD4BFC">
              <w:rPr>
                <w:rFonts w:cs="Times"/>
                <w:lang w:eastAsia="x-none"/>
              </w:rPr>
              <w:t>Adaptation for SSB that is not CD-SSB on sync raster (B2’)</w:t>
            </w:r>
          </w:p>
          <w:p w14:paraId="121953AF" w14:textId="77777777" w:rsidR="00CD4BFC" w:rsidRPr="00CD4BFC" w:rsidRDefault="00CD4BFC" w:rsidP="009B7153">
            <w:pPr>
              <w:numPr>
                <w:ilvl w:val="2"/>
                <w:numId w:val="8"/>
              </w:numPr>
              <w:suppressAutoHyphens/>
              <w:rPr>
                <w:rFonts w:cs="Times"/>
                <w:lang w:val="en-US" w:eastAsia="x-none"/>
              </w:rPr>
            </w:pPr>
            <w:r w:rsidRPr="00CD4BFC">
              <w:rPr>
                <w:rFonts w:cs="Times"/>
                <w:lang w:eastAsia="x-none"/>
              </w:rPr>
              <w:t>Adaptation for SSB that is not CD-SSB not on sync raster (B3’)</w:t>
            </w:r>
          </w:p>
          <w:p w14:paraId="505F8541" w14:textId="39813AF8" w:rsidR="0045295C" w:rsidRPr="00AA1692" w:rsidRDefault="0045295C" w:rsidP="008605E9">
            <w:pPr>
              <w:suppressAutoHyphens/>
              <w:rPr>
                <w:rFonts w:cs="Times"/>
                <w:lang w:eastAsia="x-none"/>
              </w:rPr>
            </w:pPr>
          </w:p>
        </w:tc>
      </w:tr>
    </w:tbl>
    <w:p w14:paraId="1F781E9B" w14:textId="322AB580" w:rsidR="00CA6017" w:rsidRDefault="00CA6017" w:rsidP="00124FA2">
      <w:pPr>
        <w:rPr>
          <w:sz w:val="22"/>
          <w:szCs w:val="22"/>
          <w:lang w:val="en-US"/>
        </w:rPr>
      </w:pPr>
    </w:p>
    <w:p w14:paraId="6D20D44D" w14:textId="1480CEC1" w:rsidR="00837293" w:rsidRDefault="00275AFA" w:rsidP="00124FA2">
      <w:pPr>
        <w:rPr>
          <w:sz w:val="22"/>
          <w:szCs w:val="22"/>
          <w:lang w:val="en-US"/>
        </w:rPr>
      </w:pPr>
      <w:r>
        <w:rPr>
          <w:sz w:val="22"/>
          <w:szCs w:val="22"/>
          <w:lang w:val="en-US"/>
        </w:rPr>
        <w:t>For the adaptation of</w:t>
      </w:r>
      <w:r w:rsidR="00740BCB">
        <w:rPr>
          <w:sz w:val="22"/>
          <w:szCs w:val="22"/>
          <w:lang w:val="en-US"/>
        </w:rPr>
        <w:t xml:space="preserve"> SSB, </w:t>
      </w:r>
      <w:r w:rsidR="00173250">
        <w:rPr>
          <w:sz w:val="22"/>
          <w:szCs w:val="22"/>
          <w:lang w:val="en-US"/>
        </w:rPr>
        <w:t xml:space="preserve">it is agreed that </w:t>
      </w:r>
      <w:r w:rsidR="00E06CBF">
        <w:rPr>
          <w:sz w:val="22"/>
          <w:szCs w:val="22"/>
          <w:lang w:val="en-US"/>
        </w:rPr>
        <w:t xml:space="preserve">PCELL </w:t>
      </w:r>
      <w:r w:rsidR="00740BCB">
        <w:rPr>
          <w:sz w:val="22"/>
          <w:szCs w:val="22"/>
          <w:lang w:val="en-US"/>
        </w:rPr>
        <w:t xml:space="preserve">adaptation of SSB </w:t>
      </w:r>
      <w:r w:rsidR="00173250">
        <w:rPr>
          <w:sz w:val="22"/>
          <w:szCs w:val="22"/>
          <w:lang w:val="en-US"/>
        </w:rPr>
        <w:t xml:space="preserve">on sync raster is not supported. </w:t>
      </w:r>
      <w:r w:rsidR="009E3179">
        <w:rPr>
          <w:sz w:val="22"/>
          <w:szCs w:val="22"/>
          <w:lang w:val="en-US"/>
        </w:rPr>
        <w:t xml:space="preserve">For PCELL </w:t>
      </w:r>
      <w:r w:rsidR="004A2EB0">
        <w:rPr>
          <w:sz w:val="22"/>
          <w:szCs w:val="22"/>
          <w:lang w:val="en-US"/>
        </w:rPr>
        <w:t>i</w:t>
      </w:r>
      <w:r w:rsidR="00173250">
        <w:rPr>
          <w:sz w:val="22"/>
          <w:szCs w:val="22"/>
          <w:lang w:val="en-US"/>
        </w:rPr>
        <w:t xml:space="preserve">t was agreed to further study the adaptation of the </w:t>
      </w:r>
      <w:r w:rsidR="00D41DAD">
        <w:rPr>
          <w:sz w:val="22"/>
          <w:szCs w:val="22"/>
          <w:lang w:val="en-US"/>
        </w:rPr>
        <w:t>not CD-SSB</w:t>
      </w:r>
      <w:r w:rsidR="000F1AD6">
        <w:rPr>
          <w:sz w:val="22"/>
          <w:szCs w:val="22"/>
          <w:lang w:val="en-US"/>
        </w:rPr>
        <w:t>(A2)</w:t>
      </w:r>
      <w:r w:rsidR="00D41DAD">
        <w:rPr>
          <w:sz w:val="22"/>
          <w:szCs w:val="22"/>
          <w:lang w:val="en-US"/>
        </w:rPr>
        <w:t xml:space="preserve"> and SSB not on sync raster</w:t>
      </w:r>
      <w:r w:rsidR="00EF5457">
        <w:rPr>
          <w:sz w:val="22"/>
          <w:szCs w:val="22"/>
          <w:lang w:val="en-US"/>
        </w:rPr>
        <w:t>(A3)</w:t>
      </w:r>
      <w:r w:rsidR="00D41DAD">
        <w:rPr>
          <w:sz w:val="22"/>
          <w:szCs w:val="22"/>
          <w:lang w:val="en-US"/>
        </w:rPr>
        <w:t xml:space="preserve">. </w:t>
      </w:r>
      <w:r w:rsidR="004524D7">
        <w:rPr>
          <w:sz w:val="22"/>
          <w:szCs w:val="22"/>
          <w:lang w:val="en-US"/>
        </w:rPr>
        <w:t xml:space="preserve">NCD SSB’s are introduced for the red cap UE’s. </w:t>
      </w:r>
      <w:r w:rsidR="00D07C94">
        <w:rPr>
          <w:sz w:val="22"/>
          <w:szCs w:val="22"/>
          <w:lang w:val="en-US"/>
        </w:rPr>
        <w:t xml:space="preserve">NCD </w:t>
      </w:r>
      <w:r w:rsidR="00B25A50">
        <w:rPr>
          <w:sz w:val="22"/>
          <w:szCs w:val="22"/>
          <w:lang w:val="en-US"/>
        </w:rPr>
        <w:t xml:space="preserve">SSB’s can be time multiplexed with the CD-SSB, even though they </w:t>
      </w:r>
      <w:r w:rsidR="00DC72B9">
        <w:rPr>
          <w:sz w:val="22"/>
          <w:szCs w:val="22"/>
          <w:lang w:val="en-US"/>
        </w:rPr>
        <w:t>belong to</w:t>
      </w:r>
      <w:r w:rsidR="000B7542">
        <w:rPr>
          <w:sz w:val="22"/>
          <w:szCs w:val="22"/>
          <w:lang w:val="en-US"/>
        </w:rPr>
        <w:t xml:space="preserve"> different BWP.</w:t>
      </w:r>
      <w:r w:rsidR="003B6D2B">
        <w:rPr>
          <w:sz w:val="22"/>
          <w:szCs w:val="22"/>
          <w:lang w:val="en-US"/>
        </w:rPr>
        <w:t xml:space="preserve"> </w:t>
      </w:r>
      <w:r w:rsidR="00DA3B7A">
        <w:rPr>
          <w:sz w:val="22"/>
          <w:szCs w:val="22"/>
          <w:lang w:val="en-US"/>
        </w:rPr>
        <w:t>Hence,</w:t>
      </w:r>
      <w:r w:rsidR="00B84400">
        <w:rPr>
          <w:sz w:val="22"/>
          <w:szCs w:val="22"/>
          <w:lang w:val="en-US"/>
        </w:rPr>
        <w:t xml:space="preserve"> we support adaptation of the NCD SSB</w:t>
      </w:r>
      <w:r w:rsidR="00D064DE">
        <w:rPr>
          <w:sz w:val="22"/>
          <w:szCs w:val="22"/>
          <w:lang w:val="en-US"/>
        </w:rPr>
        <w:t xml:space="preserve"> as it can give some NES gain</w:t>
      </w:r>
      <w:r w:rsidR="00B84400">
        <w:rPr>
          <w:sz w:val="22"/>
          <w:szCs w:val="22"/>
          <w:lang w:val="en-US"/>
        </w:rPr>
        <w:t xml:space="preserve">. </w:t>
      </w:r>
      <w:r w:rsidR="00D064DE">
        <w:rPr>
          <w:sz w:val="22"/>
          <w:szCs w:val="22"/>
          <w:lang w:val="en-US"/>
        </w:rPr>
        <w:t xml:space="preserve">If the time offset between CD-SSB and NCD-SSB is </w:t>
      </w:r>
      <w:r w:rsidR="00F47441">
        <w:rPr>
          <w:sz w:val="22"/>
          <w:szCs w:val="22"/>
          <w:lang w:val="en-US"/>
        </w:rPr>
        <w:t xml:space="preserve">zero, then the NES gain is minimal. </w:t>
      </w:r>
      <w:r w:rsidR="00B84400">
        <w:rPr>
          <w:sz w:val="22"/>
          <w:szCs w:val="22"/>
          <w:lang w:val="en-US"/>
        </w:rPr>
        <w:t xml:space="preserve">And it was already agreed </w:t>
      </w:r>
      <w:r w:rsidR="00860FAD">
        <w:rPr>
          <w:sz w:val="22"/>
          <w:szCs w:val="22"/>
          <w:lang w:val="en-US"/>
        </w:rPr>
        <w:t xml:space="preserve">about the adaptation of NCD SSB on the SCELL. If SCELL </w:t>
      </w:r>
      <w:r w:rsidR="000641ED">
        <w:rPr>
          <w:sz w:val="22"/>
          <w:szCs w:val="22"/>
          <w:lang w:val="en-US"/>
        </w:rPr>
        <w:t>for</w:t>
      </w:r>
      <w:r w:rsidR="00860FAD">
        <w:rPr>
          <w:sz w:val="22"/>
          <w:szCs w:val="22"/>
          <w:lang w:val="en-US"/>
        </w:rPr>
        <w:t xml:space="preserve"> one UE can be PCELL </w:t>
      </w:r>
      <w:r w:rsidR="000641ED">
        <w:rPr>
          <w:sz w:val="22"/>
          <w:szCs w:val="22"/>
          <w:lang w:val="en-US"/>
        </w:rPr>
        <w:t>for</w:t>
      </w:r>
      <w:r w:rsidR="00860FAD">
        <w:rPr>
          <w:sz w:val="22"/>
          <w:szCs w:val="22"/>
          <w:lang w:val="en-US"/>
        </w:rPr>
        <w:t xml:space="preserve"> another UE, then adaptation of NCD SSB </w:t>
      </w:r>
      <w:r w:rsidR="00DA3B7A">
        <w:rPr>
          <w:sz w:val="22"/>
          <w:szCs w:val="22"/>
          <w:lang w:val="en-US"/>
        </w:rPr>
        <w:t>on PCELL should be supported.</w:t>
      </w:r>
      <w:r w:rsidR="00A805B0">
        <w:rPr>
          <w:sz w:val="22"/>
          <w:szCs w:val="22"/>
          <w:lang w:val="en-US"/>
        </w:rPr>
        <w:t xml:space="preserve"> </w:t>
      </w:r>
      <w:r w:rsidR="00740BCB">
        <w:rPr>
          <w:sz w:val="22"/>
          <w:szCs w:val="22"/>
          <w:lang w:val="en-US"/>
        </w:rPr>
        <w:t xml:space="preserve"> </w:t>
      </w:r>
    </w:p>
    <w:p w14:paraId="2406E137" w14:textId="77777777" w:rsidR="00EF5457" w:rsidRDefault="00EF5457" w:rsidP="00124FA2">
      <w:pPr>
        <w:rPr>
          <w:sz w:val="22"/>
          <w:szCs w:val="22"/>
          <w:lang w:val="en-US"/>
        </w:rPr>
      </w:pPr>
      <w:bookmarkStart w:id="9" w:name="P5"/>
    </w:p>
    <w:p w14:paraId="165A15FF" w14:textId="5DDFB06E" w:rsidR="00EF5457" w:rsidRDefault="00EF5457" w:rsidP="009B7153">
      <w:pPr>
        <w:pStyle w:val="ListParagraph"/>
        <w:numPr>
          <w:ilvl w:val="0"/>
          <w:numId w:val="6"/>
        </w:numPr>
        <w:ind w:left="0" w:firstLine="0"/>
        <w:rPr>
          <w:rFonts w:ascii="Times New Roman" w:hAnsi="Times New Roman"/>
          <w:b/>
        </w:rPr>
      </w:pPr>
      <w:r>
        <w:rPr>
          <w:rFonts w:ascii="Times New Roman" w:hAnsi="Times New Roman"/>
          <w:b/>
        </w:rPr>
        <w:t xml:space="preserve">Support </w:t>
      </w:r>
      <w:r w:rsidR="003954ED">
        <w:rPr>
          <w:rFonts w:ascii="Times New Roman" w:hAnsi="Times New Roman"/>
          <w:b/>
        </w:rPr>
        <w:t>adaptation of SSB that is not CD-SSB</w:t>
      </w:r>
      <w:r w:rsidR="00047B63">
        <w:rPr>
          <w:rFonts w:ascii="Times New Roman" w:hAnsi="Times New Roman"/>
          <w:b/>
        </w:rPr>
        <w:t>(A2)</w:t>
      </w:r>
      <w:r w:rsidRPr="006F2BAF">
        <w:rPr>
          <w:rFonts w:ascii="Times New Roman" w:hAnsi="Times New Roman"/>
          <w:b/>
        </w:rPr>
        <w:t>.</w:t>
      </w:r>
    </w:p>
    <w:bookmarkEnd w:id="9"/>
    <w:p w14:paraId="39CC3797" w14:textId="77777777" w:rsidR="00D67A50" w:rsidRDefault="00D67A50" w:rsidP="00D67A50">
      <w:pPr>
        <w:pStyle w:val="ListParagraph"/>
        <w:ind w:left="0"/>
        <w:rPr>
          <w:rFonts w:ascii="Times New Roman" w:hAnsi="Times New Roman"/>
          <w:b/>
        </w:rPr>
      </w:pPr>
    </w:p>
    <w:p w14:paraId="2D721736" w14:textId="4A198F8E" w:rsidR="00D67A50" w:rsidRDefault="00D67A50" w:rsidP="00D67A50">
      <w:pPr>
        <w:pStyle w:val="ListParagraph"/>
        <w:ind w:left="0"/>
        <w:rPr>
          <w:rFonts w:ascii="Times New Roman" w:hAnsi="Times New Roman"/>
          <w:bCs/>
        </w:rPr>
      </w:pPr>
      <w:r>
        <w:rPr>
          <w:rFonts w:ascii="Times New Roman" w:hAnsi="Times New Roman"/>
          <w:bCs/>
        </w:rPr>
        <w:t xml:space="preserve">We could not see the use case for </w:t>
      </w:r>
      <w:r w:rsidR="00F0260B">
        <w:rPr>
          <w:rFonts w:ascii="Times New Roman" w:hAnsi="Times New Roman"/>
          <w:bCs/>
        </w:rPr>
        <w:t xml:space="preserve">SSB not on synchronization raster. </w:t>
      </w:r>
    </w:p>
    <w:p w14:paraId="7ED00F15" w14:textId="77777777" w:rsidR="00C01751" w:rsidRPr="00D67A50" w:rsidRDefault="00C01751" w:rsidP="00D67A50">
      <w:pPr>
        <w:pStyle w:val="ListParagraph"/>
        <w:ind w:left="0"/>
        <w:rPr>
          <w:rFonts w:ascii="Times New Roman" w:hAnsi="Times New Roman"/>
          <w:bCs/>
        </w:rPr>
      </w:pPr>
      <w:bookmarkStart w:id="10" w:name="P6"/>
    </w:p>
    <w:p w14:paraId="4000528E" w14:textId="365414A4" w:rsidR="00D67A50" w:rsidRDefault="00F0260B" w:rsidP="009B7153">
      <w:pPr>
        <w:pStyle w:val="ListParagraph"/>
        <w:numPr>
          <w:ilvl w:val="0"/>
          <w:numId w:val="6"/>
        </w:numPr>
        <w:ind w:left="0" w:firstLine="0"/>
        <w:rPr>
          <w:rFonts w:ascii="Times New Roman" w:hAnsi="Times New Roman"/>
          <w:b/>
        </w:rPr>
      </w:pPr>
      <w:r>
        <w:rPr>
          <w:rFonts w:ascii="Times New Roman" w:hAnsi="Times New Roman"/>
          <w:b/>
        </w:rPr>
        <w:t xml:space="preserve">Not supporting </w:t>
      </w:r>
      <w:r w:rsidR="00221A3B">
        <w:rPr>
          <w:rFonts w:ascii="Times New Roman" w:hAnsi="Times New Roman"/>
          <w:b/>
          <w:bCs/>
          <w:lang w:eastAsia="x-none"/>
        </w:rPr>
        <w:t>a</w:t>
      </w:r>
      <w:r w:rsidR="00C01751" w:rsidRPr="00C01751">
        <w:rPr>
          <w:rFonts w:ascii="Times New Roman" w:hAnsi="Times New Roman"/>
          <w:b/>
          <w:bCs/>
          <w:lang w:eastAsia="x-none"/>
        </w:rPr>
        <w:t>daptation for SSB not on sync raster (A3)</w:t>
      </w:r>
      <w:r w:rsidR="00221A3B">
        <w:rPr>
          <w:rFonts w:ascii="Times New Roman" w:hAnsi="Times New Roman"/>
          <w:b/>
          <w:bCs/>
          <w:lang w:eastAsia="x-none"/>
        </w:rPr>
        <w:t>.</w:t>
      </w:r>
    </w:p>
    <w:bookmarkEnd w:id="10"/>
    <w:p w14:paraId="5D43B568" w14:textId="77777777" w:rsidR="00A97B36" w:rsidRDefault="00A97B36" w:rsidP="00964948">
      <w:pPr>
        <w:rPr>
          <w:b/>
        </w:rPr>
      </w:pPr>
    </w:p>
    <w:p w14:paraId="56C40715" w14:textId="06DF4786" w:rsidR="00964948" w:rsidRDefault="0007385F" w:rsidP="00964948">
      <w:pPr>
        <w:rPr>
          <w:bCs/>
          <w:sz w:val="22"/>
          <w:szCs w:val="22"/>
        </w:rPr>
      </w:pPr>
      <w:r w:rsidRPr="00F7320D">
        <w:rPr>
          <w:bCs/>
          <w:sz w:val="22"/>
          <w:szCs w:val="22"/>
        </w:rPr>
        <w:t>It was agreed to further study the adaptation of the CD-SSB</w:t>
      </w:r>
      <w:r w:rsidR="008E3ADC">
        <w:rPr>
          <w:bCs/>
          <w:sz w:val="22"/>
          <w:szCs w:val="22"/>
        </w:rPr>
        <w:t xml:space="preserve"> </w:t>
      </w:r>
      <w:r w:rsidR="00BC189F">
        <w:rPr>
          <w:bCs/>
          <w:sz w:val="22"/>
          <w:szCs w:val="22"/>
        </w:rPr>
        <w:t xml:space="preserve">on SCELL. </w:t>
      </w:r>
      <w:r w:rsidR="00DF7410">
        <w:rPr>
          <w:bCs/>
          <w:sz w:val="22"/>
          <w:szCs w:val="22"/>
        </w:rPr>
        <w:t>If the SCELL for one UE acts as PCELL for another UE</w:t>
      </w:r>
      <w:r w:rsidR="002C5AFD">
        <w:rPr>
          <w:bCs/>
          <w:sz w:val="22"/>
          <w:szCs w:val="22"/>
        </w:rPr>
        <w:t>, then</w:t>
      </w:r>
      <w:r w:rsidR="00DF7410">
        <w:rPr>
          <w:bCs/>
          <w:sz w:val="22"/>
          <w:szCs w:val="22"/>
        </w:rPr>
        <w:t xml:space="preserve"> SSB periodicity greater than </w:t>
      </w:r>
      <w:r w:rsidR="00175346">
        <w:rPr>
          <w:bCs/>
          <w:sz w:val="22"/>
          <w:szCs w:val="22"/>
        </w:rPr>
        <w:t>20 msec</w:t>
      </w:r>
      <w:r w:rsidR="00DF7410">
        <w:rPr>
          <w:bCs/>
          <w:sz w:val="22"/>
          <w:szCs w:val="22"/>
        </w:rPr>
        <w:t xml:space="preserve"> should not be supported.</w:t>
      </w:r>
      <w:r w:rsidR="000B3103">
        <w:rPr>
          <w:bCs/>
          <w:sz w:val="22"/>
          <w:szCs w:val="22"/>
        </w:rPr>
        <w:t xml:space="preserve"> As it can </w:t>
      </w:r>
      <w:r w:rsidR="002F4868">
        <w:rPr>
          <w:bCs/>
          <w:sz w:val="22"/>
          <w:szCs w:val="22"/>
        </w:rPr>
        <w:t>affect</w:t>
      </w:r>
      <w:r w:rsidR="000433CD">
        <w:rPr>
          <w:bCs/>
          <w:sz w:val="22"/>
          <w:szCs w:val="22"/>
        </w:rPr>
        <w:t xml:space="preserve"> </w:t>
      </w:r>
      <w:r w:rsidR="002F4868">
        <w:rPr>
          <w:bCs/>
          <w:sz w:val="22"/>
          <w:szCs w:val="22"/>
        </w:rPr>
        <w:t>the legacy UEs in idle mode</w:t>
      </w:r>
      <w:r w:rsidR="000433CD">
        <w:rPr>
          <w:bCs/>
          <w:sz w:val="22"/>
          <w:szCs w:val="22"/>
        </w:rPr>
        <w:t>.</w:t>
      </w:r>
      <w:r w:rsidR="00DF7410">
        <w:rPr>
          <w:bCs/>
          <w:sz w:val="22"/>
          <w:szCs w:val="22"/>
        </w:rPr>
        <w:t xml:space="preserve">  </w:t>
      </w:r>
      <w:r w:rsidRPr="00F7320D">
        <w:rPr>
          <w:bCs/>
          <w:sz w:val="22"/>
          <w:szCs w:val="22"/>
        </w:rPr>
        <w:t xml:space="preserve"> </w:t>
      </w:r>
    </w:p>
    <w:p w14:paraId="1DF1CA13" w14:textId="77777777" w:rsidR="00F803DD" w:rsidRDefault="00F803DD" w:rsidP="00964948">
      <w:pPr>
        <w:rPr>
          <w:bCs/>
          <w:sz w:val="22"/>
          <w:szCs w:val="22"/>
        </w:rPr>
      </w:pPr>
      <w:bookmarkStart w:id="11" w:name="P7"/>
    </w:p>
    <w:p w14:paraId="43EFEBBA" w14:textId="02803D69" w:rsidR="00F803DD" w:rsidRPr="00F803DD" w:rsidRDefault="002F4868" w:rsidP="009B7153">
      <w:pPr>
        <w:pStyle w:val="ListParagraph"/>
        <w:numPr>
          <w:ilvl w:val="0"/>
          <w:numId w:val="6"/>
        </w:numPr>
        <w:ind w:left="0" w:firstLine="0"/>
        <w:rPr>
          <w:rFonts w:ascii="Times New Roman" w:hAnsi="Times New Roman"/>
          <w:b/>
        </w:rPr>
      </w:pPr>
      <w:r>
        <w:rPr>
          <w:rFonts w:ascii="Times New Roman" w:hAnsi="Times New Roman"/>
          <w:b/>
        </w:rPr>
        <w:t>Not supporting adaptation of CD-SSB on SCELL</w:t>
      </w:r>
      <w:r w:rsidR="00D27198">
        <w:rPr>
          <w:rFonts w:ascii="Times New Roman" w:hAnsi="Times New Roman"/>
          <w:b/>
        </w:rPr>
        <w:t>(B1)</w:t>
      </w:r>
      <w:r>
        <w:rPr>
          <w:rFonts w:ascii="Times New Roman" w:hAnsi="Times New Roman"/>
          <w:b/>
        </w:rPr>
        <w:t>, if that SCELL acts as PCELL for some other UE</w:t>
      </w:r>
      <w:r w:rsidR="00F803DD" w:rsidRPr="006F2BAF">
        <w:rPr>
          <w:rFonts w:ascii="Times New Roman" w:hAnsi="Times New Roman"/>
          <w:b/>
        </w:rPr>
        <w:t>.</w:t>
      </w:r>
    </w:p>
    <w:bookmarkEnd w:id="11"/>
    <w:p w14:paraId="37947A3A" w14:textId="77777777" w:rsidR="0005779B" w:rsidRPr="00AA1692" w:rsidRDefault="0005779B" w:rsidP="0005779B">
      <w:pPr>
        <w:pStyle w:val="ListParagraph"/>
        <w:ind w:left="0"/>
        <w:rPr>
          <w:rFonts w:ascii="Times New Roman" w:hAnsi="Times New Roman"/>
          <w:b/>
          <w:bCs/>
        </w:rPr>
      </w:pPr>
    </w:p>
    <w:p w14:paraId="4402EF10" w14:textId="2F6CEAEF" w:rsidR="00001917" w:rsidRPr="00AA1692" w:rsidRDefault="00B4668D" w:rsidP="005E04EE">
      <w:pPr>
        <w:rPr>
          <w:sz w:val="22"/>
          <w:szCs w:val="22"/>
          <w:lang w:val="en-US"/>
        </w:rPr>
      </w:pPr>
      <w:r w:rsidRPr="5F6AD2B5">
        <w:rPr>
          <w:sz w:val="22"/>
          <w:szCs w:val="22"/>
          <w:lang w:val="en-US"/>
        </w:rPr>
        <w:t xml:space="preserve">From </w:t>
      </w:r>
      <w:r w:rsidR="00C665A7" w:rsidRPr="5F6AD2B5">
        <w:rPr>
          <w:sz w:val="22"/>
          <w:szCs w:val="22"/>
          <w:lang w:val="en-US"/>
        </w:rPr>
        <w:t>RAN1#116</w:t>
      </w:r>
      <w:r w:rsidRPr="5F6AD2B5">
        <w:rPr>
          <w:sz w:val="22"/>
          <w:szCs w:val="22"/>
          <w:lang w:val="en-US"/>
        </w:rPr>
        <w:t xml:space="preserve"> 3</w:t>
      </w:r>
      <w:r w:rsidR="005C06A2" w:rsidRPr="5F6AD2B5">
        <w:rPr>
          <w:sz w:val="22"/>
          <w:szCs w:val="22"/>
          <w:lang w:val="en-US"/>
        </w:rPr>
        <w:t>GPP</w:t>
      </w:r>
      <w:r w:rsidRPr="5F6AD2B5">
        <w:rPr>
          <w:sz w:val="22"/>
          <w:szCs w:val="22"/>
          <w:lang w:val="en-US"/>
        </w:rPr>
        <w:t xml:space="preserve"> meeting</w:t>
      </w:r>
      <w:r w:rsidR="00C434CA" w:rsidRPr="5F6AD2B5">
        <w:rPr>
          <w:sz w:val="22"/>
          <w:szCs w:val="22"/>
          <w:lang w:val="en-US"/>
        </w:rPr>
        <w:t>s</w:t>
      </w:r>
      <w:r w:rsidR="002275B5" w:rsidRPr="5F6AD2B5">
        <w:rPr>
          <w:sz w:val="22"/>
          <w:szCs w:val="22"/>
          <w:lang w:val="en-US"/>
        </w:rPr>
        <w:t xml:space="preserve">, </w:t>
      </w:r>
      <w:r w:rsidR="00227BD1" w:rsidRPr="5F6AD2B5">
        <w:rPr>
          <w:sz w:val="22"/>
          <w:szCs w:val="22"/>
          <w:lang w:val="en-US"/>
        </w:rPr>
        <w:t>“</w:t>
      </w:r>
      <w:r w:rsidR="00227BD1" w:rsidRPr="5F6AD2B5">
        <w:rPr>
          <w:sz w:val="22"/>
          <w:szCs w:val="22"/>
        </w:rPr>
        <w:t>Adaptation based on skipping/transmitting some SSB bursts non-uniformly with single SSB configuration</w:t>
      </w:r>
      <w:r w:rsidR="007874C3" w:rsidRPr="5F6AD2B5">
        <w:rPr>
          <w:sz w:val="22"/>
          <w:szCs w:val="22"/>
        </w:rPr>
        <w:t>,</w:t>
      </w:r>
      <w:r w:rsidR="00227BD1" w:rsidRPr="5F6AD2B5">
        <w:rPr>
          <w:sz w:val="22"/>
          <w:szCs w:val="22"/>
          <w:lang w:val="en-US"/>
        </w:rPr>
        <w:t xml:space="preserve">” is kept for further study. </w:t>
      </w:r>
      <w:r w:rsidR="00513CDC" w:rsidRPr="5F6AD2B5">
        <w:rPr>
          <w:sz w:val="22"/>
          <w:szCs w:val="22"/>
          <w:lang w:val="en-US"/>
        </w:rPr>
        <w:t xml:space="preserve">This scheme is for UE’s in </w:t>
      </w:r>
      <w:r w:rsidR="69A623E8" w:rsidRPr="5F6AD2B5">
        <w:rPr>
          <w:sz w:val="22"/>
          <w:szCs w:val="22"/>
          <w:lang w:val="en-US"/>
        </w:rPr>
        <w:t>RRC (Radio Resource Control)</w:t>
      </w:r>
      <w:r w:rsidR="00513CDC" w:rsidRPr="5F6AD2B5">
        <w:rPr>
          <w:sz w:val="22"/>
          <w:szCs w:val="22"/>
          <w:lang w:val="en-US"/>
        </w:rPr>
        <w:t xml:space="preserve"> idle/inactive state</w:t>
      </w:r>
      <w:r w:rsidR="0079390A" w:rsidRPr="5F6AD2B5">
        <w:rPr>
          <w:sz w:val="22"/>
          <w:szCs w:val="22"/>
          <w:lang w:val="en-US"/>
        </w:rPr>
        <w:t xml:space="preserve">, which will make sure that some SSB’s are available </w:t>
      </w:r>
      <w:r w:rsidR="00D02AA3" w:rsidRPr="5F6AD2B5">
        <w:rPr>
          <w:sz w:val="22"/>
          <w:szCs w:val="22"/>
          <w:lang w:val="en-US"/>
        </w:rPr>
        <w:t>for paging information decoding.</w:t>
      </w:r>
      <w:r w:rsidR="002C6DBA" w:rsidRPr="5F6AD2B5">
        <w:rPr>
          <w:sz w:val="22"/>
          <w:szCs w:val="22"/>
          <w:lang w:val="en-US"/>
        </w:rPr>
        <w:t xml:space="preserve"> </w:t>
      </w:r>
    </w:p>
    <w:p w14:paraId="1FD01FCF" w14:textId="77777777" w:rsidR="00086270" w:rsidRPr="00AA1692" w:rsidRDefault="00086270" w:rsidP="005E04EE">
      <w:pPr>
        <w:rPr>
          <w:sz w:val="22"/>
          <w:szCs w:val="22"/>
          <w:lang w:val="en-US"/>
        </w:rPr>
      </w:pPr>
      <w:bookmarkStart w:id="12" w:name="P8"/>
    </w:p>
    <w:p w14:paraId="18F4550E" w14:textId="1AE4B159" w:rsidR="0013312F" w:rsidRPr="007D4CFE" w:rsidRDefault="00086270" w:rsidP="007755C7">
      <w:pPr>
        <w:pStyle w:val="paragraph"/>
        <w:numPr>
          <w:ilvl w:val="0"/>
          <w:numId w:val="6"/>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w:t>
      </w:r>
      <w:r w:rsidR="009547EC" w:rsidRPr="5F6AD2B5">
        <w:rPr>
          <w:rFonts w:eastAsia="SimSun"/>
          <w:b/>
          <w:bCs/>
          <w:sz w:val="22"/>
          <w:szCs w:val="22"/>
          <w:lang w:val="en-GB" w:eastAsia="zh-CN"/>
        </w:rPr>
        <w:t xml:space="preserve">a </w:t>
      </w:r>
      <w:r w:rsidRPr="5F6AD2B5">
        <w:rPr>
          <w:rFonts w:eastAsia="SimSun"/>
          <w:b/>
          <w:bCs/>
          <w:sz w:val="22"/>
          <w:szCs w:val="22"/>
          <w:lang w:val="en-GB" w:eastAsia="zh-CN"/>
        </w:rPr>
        <w:t xml:space="preserve">single SSB configuration </w:t>
      </w:r>
      <w:r w:rsidR="009424AA" w:rsidRPr="5F6AD2B5">
        <w:rPr>
          <w:rFonts w:eastAsia="SimSun"/>
          <w:b/>
          <w:bCs/>
          <w:sz w:val="22"/>
          <w:szCs w:val="22"/>
          <w:lang w:val="en-GB" w:eastAsia="zh-CN"/>
        </w:rPr>
        <w:t>should be prioritized</w:t>
      </w:r>
      <w:r w:rsidR="00CB472C" w:rsidRPr="5F6AD2B5">
        <w:rPr>
          <w:rFonts w:eastAsia="SimSun"/>
          <w:b/>
          <w:bCs/>
          <w:sz w:val="22"/>
          <w:szCs w:val="22"/>
          <w:lang w:val="en-GB" w:eastAsia="zh-CN"/>
        </w:rPr>
        <w:t>,</w:t>
      </w:r>
      <w:r w:rsidR="009424AA" w:rsidRPr="5F6AD2B5">
        <w:rPr>
          <w:rFonts w:eastAsia="SimSun"/>
          <w:b/>
          <w:bCs/>
          <w:sz w:val="22"/>
          <w:szCs w:val="22"/>
          <w:lang w:val="en-GB" w:eastAsia="zh-CN"/>
        </w:rPr>
        <w:t xml:space="preserve"> as </w:t>
      </w:r>
      <w:r w:rsidR="43588B2C" w:rsidRPr="5F6AD2B5">
        <w:rPr>
          <w:rFonts w:eastAsia="SimSun"/>
          <w:b/>
          <w:bCs/>
          <w:sz w:val="22"/>
          <w:szCs w:val="22"/>
          <w:lang w:val="en-GB" w:eastAsia="zh-CN"/>
        </w:rPr>
        <w:t>few</w:t>
      </w:r>
      <w:r w:rsidR="000D3983" w:rsidRPr="5F6AD2B5">
        <w:rPr>
          <w:rFonts w:eastAsia="SimSun"/>
          <w:b/>
          <w:bCs/>
          <w:sz w:val="22"/>
          <w:szCs w:val="22"/>
          <w:lang w:val="en-GB" w:eastAsia="zh-CN"/>
        </w:rPr>
        <w:t xml:space="preserve"> </w:t>
      </w:r>
      <w:r w:rsidR="268F94CC" w:rsidRPr="5F6AD2B5">
        <w:rPr>
          <w:rFonts w:eastAsia="SimSun"/>
          <w:b/>
          <w:bCs/>
          <w:sz w:val="22"/>
          <w:szCs w:val="22"/>
          <w:lang w:val="en-GB" w:eastAsia="zh-CN"/>
        </w:rPr>
        <w:t>SSBs (Synchronization Signal Block)</w:t>
      </w:r>
      <w:r w:rsidR="14CD5078" w:rsidRPr="5F6AD2B5">
        <w:rPr>
          <w:rFonts w:eastAsia="SimSun"/>
          <w:b/>
          <w:bCs/>
          <w:sz w:val="22"/>
          <w:szCs w:val="22"/>
          <w:lang w:val="en-GB" w:eastAsia="zh-CN"/>
        </w:rPr>
        <w:t xml:space="preserve"> (Synchronization Signal Block)</w:t>
      </w:r>
      <w:r w:rsidR="000D3983" w:rsidRPr="5F6AD2B5">
        <w:rPr>
          <w:rFonts w:eastAsia="SimSun"/>
          <w:b/>
          <w:bCs/>
          <w:sz w:val="22"/>
          <w:szCs w:val="22"/>
          <w:lang w:val="en-GB" w:eastAsia="zh-CN"/>
        </w:rPr>
        <w:t xml:space="preserve"> are</w:t>
      </w:r>
      <w:r w:rsidR="009424AA" w:rsidRPr="5F6AD2B5">
        <w:rPr>
          <w:rFonts w:eastAsia="SimSun"/>
          <w:b/>
          <w:bCs/>
          <w:sz w:val="22"/>
          <w:szCs w:val="22"/>
          <w:lang w:val="en-GB" w:eastAsia="zh-CN"/>
        </w:rPr>
        <w:t xml:space="preserve"> </w:t>
      </w:r>
      <w:r w:rsidR="00DF62D6" w:rsidRPr="5F6AD2B5">
        <w:rPr>
          <w:rFonts w:eastAsia="SimSun"/>
          <w:b/>
          <w:bCs/>
          <w:sz w:val="22"/>
          <w:szCs w:val="22"/>
          <w:lang w:val="en-GB" w:eastAsia="zh-CN"/>
        </w:rPr>
        <w:t xml:space="preserve">required for UE </w:t>
      </w:r>
      <w:r w:rsidR="009547EC" w:rsidRPr="5F6AD2B5">
        <w:rPr>
          <w:rFonts w:eastAsia="SimSun"/>
          <w:b/>
          <w:bCs/>
          <w:sz w:val="22"/>
          <w:szCs w:val="22"/>
          <w:lang w:val="en-GB" w:eastAsia="zh-CN"/>
        </w:rPr>
        <w:t>synchronization</w:t>
      </w:r>
      <w:r w:rsidR="00DF62D6" w:rsidRPr="5F6AD2B5">
        <w:rPr>
          <w:rFonts w:eastAsia="SimSun"/>
          <w:b/>
          <w:bCs/>
          <w:sz w:val="22"/>
          <w:szCs w:val="22"/>
          <w:lang w:val="en-GB" w:eastAsia="zh-CN"/>
        </w:rPr>
        <w:t xml:space="preserve"> before decoding paging information</w:t>
      </w:r>
      <w:r w:rsidR="61F7B24B" w:rsidRPr="5F6AD2B5">
        <w:rPr>
          <w:rFonts w:eastAsia="SimSun"/>
          <w:b/>
          <w:bCs/>
          <w:sz w:val="22"/>
          <w:szCs w:val="22"/>
          <w:lang w:val="en-GB" w:eastAsia="zh-CN"/>
        </w:rPr>
        <w:t xml:space="preserve">. </w:t>
      </w:r>
      <w:r w:rsidR="009424AA" w:rsidRPr="5F6AD2B5">
        <w:rPr>
          <w:rFonts w:eastAsia="SimSun"/>
          <w:b/>
          <w:bCs/>
          <w:sz w:val="22"/>
          <w:szCs w:val="22"/>
          <w:lang w:val="en-GB" w:eastAsia="zh-CN"/>
        </w:rPr>
        <w:t xml:space="preserve"> </w:t>
      </w:r>
    </w:p>
    <w:bookmarkEnd w:id="12"/>
    <w:p w14:paraId="1F7DA534" w14:textId="714272DD" w:rsidR="00D00027" w:rsidRPr="00AD761A" w:rsidRDefault="00EC0A67" w:rsidP="0036342E">
      <w:pPr>
        <w:pStyle w:val="Heading2"/>
        <w:numPr>
          <w:ilvl w:val="0"/>
          <w:numId w:val="0"/>
        </w:numPr>
      </w:pPr>
      <w:r>
        <w:t>1.</w:t>
      </w:r>
      <w:r w:rsidR="007D4CFE">
        <w:t>1</w:t>
      </w:r>
      <w:r>
        <w:t xml:space="preserve"> </w:t>
      </w:r>
      <w:r w:rsidR="00451695">
        <w:t xml:space="preserve">  </w:t>
      </w:r>
      <w:r w:rsidR="00D00027" w:rsidRPr="00AD761A">
        <w:t xml:space="preserve">Non-Uniform SSB transmission </w:t>
      </w:r>
      <w:r w:rsidR="00323C47">
        <w:t xml:space="preserve">to decode paging </w:t>
      </w:r>
      <w:r w:rsidR="00D00027" w:rsidRPr="00AD761A">
        <w:t>for UEs in inactive/idle mode</w:t>
      </w:r>
    </w:p>
    <w:p w14:paraId="3237706B" w14:textId="24CF6540" w:rsidR="00D00027" w:rsidRPr="00AA1692" w:rsidRDefault="00D00027" w:rsidP="00D00027">
      <w:pPr>
        <w:rPr>
          <w:sz w:val="22"/>
          <w:szCs w:val="22"/>
        </w:rPr>
      </w:pPr>
      <w:r w:rsidRPr="00AA1692">
        <w:rPr>
          <w:sz w:val="22"/>
          <w:szCs w:val="22"/>
        </w:rPr>
        <w:t>From TR 38.864, Network energy saving gain increases as we increase the SSB burst periodicity. It is because the base station can be kept in sleep mode for a longer duration, the longer the sleep duration, the higher the NES. SSB</w:t>
      </w:r>
      <w:r w:rsidR="00F42342" w:rsidRPr="00AA1692">
        <w:rPr>
          <w:sz w:val="22"/>
          <w:szCs w:val="22"/>
        </w:rPr>
        <w:t xml:space="preserve"> burst</w:t>
      </w:r>
      <w:r w:rsidRPr="00AA1692">
        <w:rPr>
          <w:sz w:val="22"/>
          <w:szCs w:val="22"/>
        </w:rPr>
        <w:t xml:space="preserve"> periodicity can be adapted dynamically based on the network load. </w:t>
      </w:r>
      <w:r w:rsidR="009D399F" w:rsidRPr="00AA1692">
        <w:rPr>
          <w:sz w:val="22"/>
          <w:szCs w:val="22"/>
        </w:rPr>
        <w:t>The base</w:t>
      </w:r>
      <w:r w:rsidRPr="00AA1692">
        <w:rPr>
          <w:sz w:val="22"/>
          <w:szCs w:val="22"/>
        </w:rPr>
        <w:t xml:space="preserve"> station can configure any one of the following SSB </w:t>
      </w:r>
      <w:r w:rsidR="00F42342" w:rsidRPr="00AA1692">
        <w:rPr>
          <w:sz w:val="22"/>
          <w:szCs w:val="22"/>
        </w:rPr>
        <w:t xml:space="preserve">burst </w:t>
      </w:r>
      <w:r w:rsidRPr="00AA1692">
        <w:rPr>
          <w:sz w:val="22"/>
          <w:szCs w:val="22"/>
        </w:rPr>
        <w:t>periodicity values {5,10,20,40,80,160} msec</w:t>
      </w:r>
      <w:r w:rsidR="00661599" w:rsidRPr="00AA1692">
        <w:rPr>
          <w:sz w:val="22"/>
          <w:szCs w:val="22"/>
        </w:rPr>
        <w:t xml:space="preserve"> </w:t>
      </w:r>
      <w:r w:rsidR="00F34AA5" w:rsidRPr="00AA1692">
        <w:rPr>
          <w:sz w:val="22"/>
          <w:szCs w:val="22"/>
        </w:rPr>
        <w:t xml:space="preserve">according </w:t>
      </w:r>
      <w:r w:rsidR="009D399F" w:rsidRPr="00AA1692">
        <w:rPr>
          <w:sz w:val="22"/>
          <w:szCs w:val="22"/>
        </w:rPr>
        <w:t>to</w:t>
      </w:r>
      <w:r w:rsidR="00F34AA5" w:rsidRPr="00AA1692">
        <w:rPr>
          <w:sz w:val="22"/>
          <w:szCs w:val="22"/>
        </w:rPr>
        <w:t xml:space="preserve"> Rel-18 specification</w:t>
      </w:r>
      <w:r w:rsidRPr="00AA1692">
        <w:rPr>
          <w:sz w:val="22"/>
          <w:szCs w:val="22"/>
        </w:rPr>
        <w:t xml:space="preserve">. </w:t>
      </w:r>
    </w:p>
    <w:p w14:paraId="13E07903" w14:textId="77777777" w:rsidR="00D00027" w:rsidRPr="00AA1692" w:rsidRDefault="00D00027" w:rsidP="00D00027">
      <w:pPr>
        <w:rPr>
          <w:sz w:val="22"/>
          <w:szCs w:val="22"/>
        </w:rPr>
      </w:pPr>
    </w:p>
    <w:p w14:paraId="258F2E26" w14:textId="75FAF590" w:rsidR="00D00027" w:rsidRPr="00AA1692" w:rsidRDefault="00D00027" w:rsidP="5F6AD2B5">
      <w:pPr>
        <w:pStyle w:val="paragraph"/>
        <w:spacing w:before="0" w:beforeAutospacing="0" w:after="0" w:afterAutospacing="0"/>
        <w:textAlignment w:val="baseline"/>
        <w:rPr>
          <w:sz w:val="22"/>
          <w:szCs w:val="22"/>
          <w:lang w:eastAsia="zh-CN"/>
        </w:rPr>
      </w:pPr>
      <w:r w:rsidRPr="5F6AD2B5">
        <w:rPr>
          <w:sz w:val="22"/>
          <w:szCs w:val="22"/>
        </w:rPr>
        <w:t>Adaptation of SSB</w:t>
      </w:r>
      <w:r w:rsidR="00F42342" w:rsidRPr="5F6AD2B5">
        <w:rPr>
          <w:sz w:val="22"/>
          <w:szCs w:val="22"/>
        </w:rPr>
        <w:t xml:space="preserve"> burst</w:t>
      </w:r>
      <w:r w:rsidRPr="5F6AD2B5">
        <w:rPr>
          <w:sz w:val="22"/>
          <w:szCs w:val="22"/>
        </w:rPr>
        <w:t xml:space="preserve"> periodicity can be done in several ways. </w:t>
      </w:r>
      <w:r w:rsidRPr="5F6AD2B5">
        <w:rPr>
          <w:sz w:val="22"/>
          <w:szCs w:val="22"/>
          <w:lang w:eastAsia="zh-CN"/>
        </w:rPr>
        <w:t xml:space="preserve">For legacy UEs, </w:t>
      </w:r>
      <w:r w:rsidR="00976097" w:rsidRPr="5F6AD2B5">
        <w:rPr>
          <w:sz w:val="22"/>
          <w:szCs w:val="22"/>
          <w:lang w:eastAsia="zh-CN"/>
        </w:rPr>
        <w:t>signaling</w:t>
      </w:r>
      <w:r w:rsidRPr="5F6AD2B5">
        <w:rPr>
          <w:sz w:val="22"/>
          <w:szCs w:val="22"/>
          <w:lang w:eastAsia="zh-CN"/>
        </w:rPr>
        <w:t xml:space="preserve"> the </w:t>
      </w:r>
      <w:r w:rsidR="00976097" w:rsidRPr="5F6AD2B5">
        <w:rPr>
          <w:sz w:val="22"/>
          <w:szCs w:val="22"/>
          <w:lang w:eastAsia="zh-CN"/>
        </w:rPr>
        <w:t xml:space="preserve">change </w:t>
      </w:r>
      <w:r w:rsidR="0066141E" w:rsidRPr="5F6AD2B5">
        <w:rPr>
          <w:sz w:val="22"/>
          <w:szCs w:val="22"/>
          <w:lang w:eastAsia="zh-CN"/>
        </w:rPr>
        <w:t xml:space="preserve">in </w:t>
      </w:r>
      <w:r w:rsidRPr="5F6AD2B5">
        <w:rPr>
          <w:sz w:val="22"/>
          <w:szCs w:val="22"/>
          <w:lang w:eastAsia="zh-CN"/>
        </w:rPr>
        <w:t xml:space="preserve">SSB </w:t>
      </w:r>
      <w:r w:rsidR="00F42342" w:rsidRPr="5F6AD2B5">
        <w:rPr>
          <w:sz w:val="22"/>
          <w:szCs w:val="22"/>
          <w:lang w:eastAsia="zh-CN"/>
        </w:rPr>
        <w:t xml:space="preserve">burst </w:t>
      </w:r>
      <w:r w:rsidRPr="5F6AD2B5">
        <w:rPr>
          <w:sz w:val="22"/>
          <w:szCs w:val="22"/>
          <w:lang w:eastAsia="zh-CN"/>
        </w:rPr>
        <w:t xml:space="preserve">periodicity can be done through SIB1, and for Rel-19, </w:t>
      </w:r>
      <w:r w:rsidR="00E44BCA" w:rsidRPr="5F6AD2B5">
        <w:rPr>
          <w:sz w:val="22"/>
          <w:szCs w:val="22"/>
          <w:lang w:eastAsia="zh-CN"/>
        </w:rPr>
        <w:t xml:space="preserve">a </w:t>
      </w:r>
      <w:r w:rsidRPr="5F6AD2B5">
        <w:rPr>
          <w:sz w:val="22"/>
          <w:szCs w:val="22"/>
          <w:lang w:eastAsia="zh-CN"/>
        </w:rPr>
        <w:t xml:space="preserve">new SSB </w:t>
      </w:r>
      <w:r w:rsidR="00F42342" w:rsidRPr="5F6AD2B5">
        <w:rPr>
          <w:sz w:val="22"/>
          <w:szCs w:val="22"/>
          <w:lang w:eastAsia="zh-CN"/>
        </w:rPr>
        <w:t xml:space="preserve">burst </w:t>
      </w:r>
      <w:r w:rsidRPr="5F6AD2B5">
        <w:rPr>
          <w:sz w:val="22"/>
          <w:szCs w:val="22"/>
          <w:lang w:eastAsia="zh-CN"/>
        </w:rPr>
        <w:t xml:space="preserve">periodicity </w:t>
      </w:r>
      <w:r w:rsidR="0066141E" w:rsidRPr="5F6AD2B5">
        <w:rPr>
          <w:sz w:val="22"/>
          <w:szCs w:val="22"/>
          <w:lang w:eastAsia="zh-CN"/>
        </w:rPr>
        <w:t xml:space="preserve">value </w:t>
      </w:r>
      <w:r w:rsidRPr="5F6AD2B5">
        <w:rPr>
          <w:sz w:val="22"/>
          <w:szCs w:val="22"/>
          <w:lang w:eastAsia="zh-CN"/>
        </w:rPr>
        <w:t xml:space="preserve">can be </w:t>
      </w:r>
      <w:r w:rsidR="007B00AF" w:rsidRPr="5F6AD2B5">
        <w:rPr>
          <w:sz w:val="22"/>
          <w:szCs w:val="22"/>
          <w:lang w:eastAsia="zh-CN"/>
        </w:rPr>
        <w:t>signaled</w:t>
      </w:r>
      <w:r w:rsidRPr="5F6AD2B5">
        <w:rPr>
          <w:sz w:val="22"/>
          <w:szCs w:val="22"/>
          <w:lang w:eastAsia="zh-CN"/>
        </w:rPr>
        <w:t xml:space="preserve"> through dynamic signaling. </w:t>
      </w:r>
    </w:p>
    <w:p w14:paraId="2D58D0BA" w14:textId="77777777" w:rsidR="00D62C0E" w:rsidRPr="00AA1692" w:rsidRDefault="00D62C0E" w:rsidP="00D00027">
      <w:pPr>
        <w:rPr>
          <w:sz w:val="22"/>
          <w:szCs w:val="22"/>
          <w:lang w:eastAsia="zh-CN"/>
        </w:rPr>
      </w:pPr>
    </w:p>
    <w:p w14:paraId="15F2BFB9" w14:textId="552DCE17" w:rsidR="00D00027" w:rsidRPr="00AA1692" w:rsidRDefault="00D00027" w:rsidP="00D00027">
      <w:pPr>
        <w:rPr>
          <w:sz w:val="22"/>
          <w:szCs w:val="22"/>
          <w:lang w:eastAsia="zh-CN"/>
        </w:rPr>
      </w:pPr>
      <w:r w:rsidRPr="00AA1692">
        <w:rPr>
          <w:b/>
          <w:bCs/>
          <w:sz w:val="22"/>
          <w:szCs w:val="22"/>
          <w:lang w:eastAsia="zh-CN"/>
        </w:rPr>
        <w:lastRenderedPageBreak/>
        <w:t>Case:</w:t>
      </w:r>
      <w:r w:rsidRPr="00AA1692">
        <w:rPr>
          <w:sz w:val="22"/>
          <w:szCs w:val="22"/>
          <w:lang w:eastAsia="zh-CN"/>
        </w:rPr>
        <w:t xml:space="preserve"> </w:t>
      </w:r>
      <w:r w:rsidR="000A3855" w:rsidRPr="00AA1692">
        <w:rPr>
          <w:sz w:val="22"/>
          <w:szCs w:val="22"/>
          <w:lang w:eastAsia="zh-CN"/>
        </w:rPr>
        <w:t>Transition</w:t>
      </w:r>
      <w:r w:rsidRPr="00AA1692">
        <w:rPr>
          <w:sz w:val="22"/>
          <w:szCs w:val="22"/>
          <w:lang w:eastAsia="zh-CN"/>
        </w:rPr>
        <w:t xml:space="preserve"> from </w:t>
      </w:r>
      <w:r w:rsidR="00C86516" w:rsidRPr="00AA1692">
        <w:rPr>
          <w:sz w:val="22"/>
          <w:szCs w:val="22"/>
          <w:lang w:eastAsia="zh-CN"/>
        </w:rPr>
        <w:t>(</w:t>
      </w:r>
      <w:r w:rsidRPr="00AA1692">
        <w:rPr>
          <w:sz w:val="22"/>
          <w:szCs w:val="22"/>
          <w:lang w:eastAsia="zh-CN"/>
        </w:rPr>
        <w:t>a</w:t>
      </w:r>
      <w:r w:rsidR="00C86516" w:rsidRPr="00AA1692">
        <w:rPr>
          <w:sz w:val="22"/>
          <w:szCs w:val="22"/>
          <w:lang w:eastAsia="zh-CN"/>
        </w:rPr>
        <w:t>n old)</w:t>
      </w:r>
      <w:r w:rsidRPr="00AA1692">
        <w:rPr>
          <w:sz w:val="22"/>
          <w:szCs w:val="22"/>
          <w:lang w:eastAsia="zh-CN"/>
        </w:rPr>
        <w:t xml:space="preserve"> low</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 xml:space="preserve">period to </w:t>
      </w:r>
      <w:r w:rsidR="00C86516" w:rsidRPr="00AA1692">
        <w:rPr>
          <w:sz w:val="22"/>
          <w:szCs w:val="22"/>
          <w:lang w:eastAsia="zh-CN"/>
        </w:rPr>
        <w:t>(</w:t>
      </w:r>
      <w:r w:rsidRPr="00AA1692">
        <w:rPr>
          <w:sz w:val="22"/>
          <w:szCs w:val="22"/>
          <w:lang w:eastAsia="zh-CN"/>
        </w:rPr>
        <w:t>a</w:t>
      </w:r>
      <w:r w:rsidR="00C86516" w:rsidRPr="00AA1692">
        <w:rPr>
          <w:sz w:val="22"/>
          <w:szCs w:val="22"/>
          <w:lang w:eastAsia="zh-CN"/>
        </w:rPr>
        <w:t xml:space="preserve"> new)</w:t>
      </w:r>
      <w:r w:rsidRPr="00AA1692">
        <w:rPr>
          <w:sz w:val="22"/>
          <w:szCs w:val="22"/>
          <w:lang w:eastAsia="zh-CN"/>
        </w:rPr>
        <w:t xml:space="preserve"> high</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&lt;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 equivalent to the network going from high load to low load.</w:t>
      </w:r>
    </w:p>
    <w:p w14:paraId="1CB1D617" w14:textId="77777777" w:rsidR="00D00027" w:rsidRPr="00AA1692" w:rsidRDefault="00D00027" w:rsidP="00D00027">
      <w:pPr>
        <w:rPr>
          <w:sz w:val="22"/>
          <w:szCs w:val="22"/>
        </w:rPr>
      </w:pPr>
    </w:p>
    <w:p w14:paraId="6D6F0330" w14:textId="77777777" w:rsidR="00D00027" w:rsidRPr="00AA1692" w:rsidRDefault="00D00027" w:rsidP="00D00027">
      <w:pPr>
        <w:rPr>
          <w:b/>
          <w:bCs/>
          <w:sz w:val="22"/>
          <w:szCs w:val="22"/>
          <w:lang w:eastAsia="zh-CN"/>
        </w:rPr>
      </w:pPr>
    </w:p>
    <w:tbl>
      <w:tblPr>
        <w:tblStyle w:val="TableGrid"/>
        <w:tblW w:w="0" w:type="auto"/>
        <w:jc w:val="center"/>
        <w:tblLook w:val="04A0" w:firstRow="1" w:lastRow="0" w:firstColumn="1" w:lastColumn="0" w:noHBand="0" w:noVBand="1"/>
      </w:tblPr>
      <w:tblGrid>
        <w:gridCol w:w="4675"/>
        <w:gridCol w:w="4675"/>
      </w:tblGrid>
      <w:tr w:rsidR="00D00027" w:rsidRPr="00AA1692" w14:paraId="042A836E" w14:textId="77777777">
        <w:trPr>
          <w:jc w:val="center"/>
        </w:trPr>
        <w:tc>
          <w:tcPr>
            <w:tcW w:w="4675" w:type="dxa"/>
          </w:tcPr>
          <w:p w14:paraId="56DA2DED"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Parameter</w:t>
            </w:r>
          </w:p>
        </w:tc>
        <w:tc>
          <w:tcPr>
            <w:tcW w:w="4675" w:type="dxa"/>
          </w:tcPr>
          <w:p w14:paraId="0B20CB78"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Definition</w:t>
            </w:r>
          </w:p>
        </w:tc>
      </w:tr>
      <w:tr w:rsidR="00D00027" w:rsidRPr="00AA1692" w14:paraId="4DCABBE4" w14:textId="77777777">
        <w:trPr>
          <w:jc w:val="center"/>
        </w:trPr>
        <w:tc>
          <w:tcPr>
            <w:tcW w:w="4675" w:type="dxa"/>
          </w:tcPr>
          <w:p w14:paraId="6E00B55A"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t1</w:t>
            </w:r>
          </w:p>
        </w:tc>
        <w:tc>
          <w:tcPr>
            <w:tcW w:w="4675" w:type="dxa"/>
          </w:tcPr>
          <w:p w14:paraId="2C3A25D9" w14:textId="78DD1999"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Time instant where the DCI indicates a change in the SSB </w:t>
            </w:r>
            <w:r w:rsidR="00F42342" w:rsidRPr="00AA1692">
              <w:rPr>
                <w:rFonts w:eastAsia="SimSun"/>
                <w:sz w:val="22"/>
                <w:szCs w:val="22"/>
                <w:lang w:val="en-GB"/>
              </w:rPr>
              <w:t xml:space="preserve">burst </w:t>
            </w:r>
            <w:r w:rsidRPr="00AA1692">
              <w:rPr>
                <w:rFonts w:eastAsia="SimSun"/>
                <w:sz w:val="22"/>
                <w:szCs w:val="22"/>
                <w:lang w:val="en-GB"/>
              </w:rPr>
              <w:t xml:space="preserve">periodicity. </w:t>
            </w:r>
          </w:p>
        </w:tc>
      </w:tr>
      <w:tr w:rsidR="00D00027" w:rsidRPr="00AA1692" w14:paraId="2172F482" w14:textId="77777777">
        <w:trPr>
          <w:jc w:val="center"/>
        </w:trPr>
        <w:tc>
          <w:tcPr>
            <w:tcW w:w="4675" w:type="dxa"/>
          </w:tcPr>
          <w:p w14:paraId="7596ED4C"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t2</w:t>
            </w:r>
          </w:p>
        </w:tc>
        <w:tc>
          <w:tcPr>
            <w:tcW w:w="4675" w:type="dxa"/>
          </w:tcPr>
          <w:p w14:paraId="3A1A63C9" w14:textId="77777777"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Time instant where the SIB1 is transmitted.</w:t>
            </w:r>
          </w:p>
        </w:tc>
      </w:tr>
      <w:tr w:rsidR="00D00027" w:rsidRPr="00AA1692" w14:paraId="179F3779" w14:textId="77777777">
        <w:trPr>
          <w:jc w:val="center"/>
        </w:trPr>
        <w:tc>
          <w:tcPr>
            <w:tcW w:w="4675" w:type="dxa"/>
          </w:tcPr>
          <w:p w14:paraId="521AD493" w14:textId="77777777" w:rsidR="00D00027" w:rsidRPr="00AA1692" w:rsidRDefault="00516E9A">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m:oMathPara>
          </w:p>
        </w:tc>
        <w:tc>
          <w:tcPr>
            <w:tcW w:w="4675" w:type="dxa"/>
          </w:tcPr>
          <w:p w14:paraId="6A59F1D4" w14:textId="3EA3673C"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Old SSB</w:t>
            </w:r>
            <w:r w:rsidR="00F42342" w:rsidRPr="00AA1692">
              <w:rPr>
                <w:rFonts w:eastAsia="SimSun"/>
                <w:sz w:val="22"/>
                <w:szCs w:val="22"/>
                <w:lang w:val="en-GB"/>
              </w:rPr>
              <w:t xml:space="preserve"> burst </w:t>
            </w:r>
            <w:r w:rsidRPr="00AA1692">
              <w:rPr>
                <w:rFonts w:eastAsia="SimSun"/>
                <w:sz w:val="22"/>
                <w:szCs w:val="22"/>
                <w:lang w:val="en-GB"/>
              </w:rPr>
              <w:t>periodicity before receiving DCI</w:t>
            </w:r>
            <w:r w:rsidR="00F42342" w:rsidRPr="00AA1692">
              <w:rPr>
                <w:rFonts w:eastAsia="SimSun"/>
                <w:sz w:val="22"/>
                <w:szCs w:val="22"/>
                <w:lang w:val="en-GB"/>
              </w:rPr>
              <w:t>,</w:t>
            </w:r>
            <w:r w:rsidRPr="00AA1692">
              <w:rPr>
                <w:rFonts w:eastAsia="SimSun"/>
                <w:sz w:val="22"/>
                <w:szCs w:val="22"/>
                <w:lang w:val="en-GB"/>
              </w:rPr>
              <w:t xml:space="preserve"> indicating change in SSB</w:t>
            </w:r>
            <w:r w:rsidR="00F42342" w:rsidRPr="00AA1692">
              <w:rPr>
                <w:rFonts w:eastAsia="SimSun"/>
                <w:sz w:val="22"/>
                <w:szCs w:val="22"/>
                <w:lang w:val="en-GB"/>
              </w:rPr>
              <w:t xml:space="preserve"> burst</w:t>
            </w:r>
            <w:r w:rsidRPr="00AA1692">
              <w:rPr>
                <w:rFonts w:eastAsia="SimSun"/>
                <w:sz w:val="22"/>
                <w:szCs w:val="22"/>
                <w:lang w:val="en-GB"/>
              </w:rPr>
              <w:t xml:space="preserve"> periodicity.</w:t>
            </w:r>
          </w:p>
        </w:tc>
      </w:tr>
      <w:tr w:rsidR="00D00027" w:rsidRPr="00AA1692" w14:paraId="0F41BE4F" w14:textId="77777777">
        <w:trPr>
          <w:jc w:val="center"/>
        </w:trPr>
        <w:tc>
          <w:tcPr>
            <w:tcW w:w="4675" w:type="dxa"/>
          </w:tcPr>
          <w:p w14:paraId="521FCE2F" w14:textId="77777777" w:rsidR="00D00027" w:rsidRPr="00AA1692" w:rsidRDefault="00516E9A">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m:oMathPara>
          </w:p>
        </w:tc>
        <w:tc>
          <w:tcPr>
            <w:tcW w:w="4675" w:type="dxa"/>
          </w:tcPr>
          <w:p w14:paraId="2935C7E1" w14:textId="645E8CD6"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New SSB </w:t>
            </w:r>
            <w:r w:rsidR="00C75B70" w:rsidRPr="00AA1692">
              <w:rPr>
                <w:rFonts w:eastAsia="SimSun"/>
                <w:sz w:val="22"/>
                <w:szCs w:val="22"/>
                <w:lang w:val="en-GB"/>
              </w:rPr>
              <w:t xml:space="preserve">burst </w:t>
            </w:r>
            <w:r w:rsidRPr="00AA1692">
              <w:rPr>
                <w:rFonts w:eastAsia="SimSun"/>
                <w:sz w:val="22"/>
                <w:szCs w:val="22"/>
                <w:lang w:val="en-GB"/>
              </w:rPr>
              <w:t>periodicity before receiving DCI</w:t>
            </w:r>
            <w:r w:rsidR="00C75B70" w:rsidRPr="00AA1692">
              <w:rPr>
                <w:rFonts w:eastAsia="SimSun"/>
                <w:sz w:val="22"/>
                <w:szCs w:val="22"/>
                <w:lang w:val="en-GB"/>
              </w:rPr>
              <w:t>,</w:t>
            </w:r>
            <w:r w:rsidRPr="00AA1692">
              <w:rPr>
                <w:rFonts w:eastAsia="SimSun"/>
                <w:sz w:val="22"/>
                <w:szCs w:val="22"/>
                <w:lang w:val="en-GB"/>
              </w:rPr>
              <w:t xml:space="preserve"> indicating change in SSB </w:t>
            </w:r>
            <w:r w:rsidR="00C75B70" w:rsidRPr="00AA1692">
              <w:rPr>
                <w:rFonts w:eastAsia="SimSun"/>
                <w:sz w:val="22"/>
                <w:szCs w:val="22"/>
                <w:lang w:val="en-GB"/>
              </w:rPr>
              <w:t xml:space="preserve">burst </w:t>
            </w:r>
            <w:r w:rsidRPr="00AA1692">
              <w:rPr>
                <w:rFonts w:eastAsia="SimSun"/>
                <w:sz w:val="22"/>
                <w:szCs w:val="22"/>
                <w:lang w:val="en-GB"/>
              </w:rPr>
              <w:t>periodicity.</w:t>
            </w:r>
          </w:p>
        </w:tc>
      </w:tr>
    </w:tbl>
    <w:p w14:paraId="682E9FAF" w14:textId="77777777" w:rsidR="00D00027" w:rsidRPr="00AA1692" w:rsidRDefault="00D00027" w:rsidP="00D00027">
      <w:pPr>
        <w:rPr>
          <w:sz w:val="22"/>
          <w:szCs w:val="22"/>
          <w:lang w:eastAsia="zh-CN"/>
        </w:rPr>
      </w:pPr>
    </w:p>
    <w:p w14:paraId="144917EE" w14:textId="200309AD" w:rsidR="00D00027" w:rsidRPr="00AA1692" w:rsidRDefault="00D00027" w:rsidP="00D00027">
      <w:pPr>
        <w:pStyle w:val="Caption"/>
        <w:jc w:val="center"/>
        <w:rPr>
          <w:b/>
          <w:bCs/>
          <w:i w:val="0"/>
          <w:iCs w:val="0"/>
          <w:color w:val="000000" w:themeColor="text1"/>
          <w:sz w:val="22"/>
          <w:szCs w:val="22"/>
        </w:rPr>
      </w:pPr>
      <w:r w:rsidRPr="00AA1692">
        <w:rPr>
          <w:b/>
          <w:bCs/>
          <w:i w:val="0"/>
          <w:iCs w:val="0"/>
          <w:color w:val="000000" w:themeColor="text1"/>
          <w:sz w:val="22"/>
          <w:szCs w:val="22"/>
        </w:rPr>
        <w:t xml:space="preserve">Table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Table \* ARABIC </w:instrText>
      </w:r>
      <w:r w:rsidRPr="00AA1692">
        <w:rPr>
          <w:b/>
          <w:bCs/>
          <w:i w:val="0"/>
          <w:iCs w:val="0"/>
          <w:color w:val="000000" w:themeColor="text1"/>
          <w:sz w:val="22"/>
          <w:szCs w:val="22"/>
        </w:rPr>
        <w:fldChar w:fldCharType="separate"/>
      </w:r>
      <w:r w:rsidR="00294CB0">
        <w:rPr>
          <w:b/>
          <w:bCs/>
          <w:i w:val="0"/>
          <w:iCs w:val="0"/>
          <w:noProof/>
          <w:color w:val="000000" w:themeColor="text1"/>
          <w:sz w:val="22"/>
          <w:szCs w:val="22"/>
        </w:rPr>
        <w:t>1</w:t>
      </w:r>
      <w:r w:rsidRPr="00AA1692">
        <w:rPr>
          <w:b/>
          <w:bCs/>
          <w:i w:val="0"/>
          <w:iCs w:val="0"/>
          <w:color w:val="000000" w:themeColor="text1"/>
          <w:sz w:val="22"/>
          <w:szCs w:val="22"/>
        </w:rPr>
        <w:fldChar w:fldCharType="end"/>
      </w:r>
      <w:r w:rsidRPr="00AA1692">
        <w:rPr>
          <w:b/>
          <w:bCs/>
          <w:i w:val="0"/>
          <w:iCs w:val="0"/>
          <w:color w:val="000000" w:themeColor="text1"/>
          <w:sz w:val="22"/>
          <w:szCs w:val="22"/>
        </w:rPr>
        <w:t>: Parameter description</w:t>
      </w:r>
    </w:p>
    <w:p w14:paraId="5327D1F6" w14:textId="341C2493" w:rsidR="00D00027" w:rsidRPr="00AA1692" w:rsidRDefault="00516E9A" w:rsidP="00AB1225">
      <w:pPr>
        <w:pStyle w:val="Heading3"/>
        <w:numPr>
          <w:ilvl w:val="2"/>
          <w:numId w:val="4"/>
        </w:numPr>
        <w:ind w:left="720"/>
        <w:rPr>
          <w:rFonts w:ascii="Times New Roman" w:hAnsi="Times New Roman"/>
          <w:b/>
          <w:bCs/>
          <w:sz w:val="22"/>
          <w:szCs w:val="22"/>
        </w:rPr>
      </w:pP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&lt;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14:paraId="39AEB5AA" w14:textId="4968E1C1" w:rsidR="00D00027" w:rsidRPr="00AA1692" w:rsidRDefault="00D00027" w:rsidP="00D00027">
      <w:pPr>
        <w:rPr>
          <w:sz w:val="22"/>
          <w:szCs w:val="22"/>
          <w:lang w:eastAsia="zh-CN"/>
        </w:rPr>
      </w:pPr>
      <w:r w:rsidRPr="00AA1692">
        <w:rPr>
          <w:sz w:val="22"/>
          <w:szCs w:val="22"/>
          <w:lang w:eastAsia="zh-CN"/>
        </w:rPr>
        <w:t xml:space="preserve">In this case, the network is </w:t>
      </w:r>
      <w:r w:rsidR="00746FBF" w:rsidRPr="00AA1692">
        <w:rPr>
          <w:sz w:val="22"/>
          <w:szCs w:val="22"/>
          <w:lang w:eastAsia="zh-CN"/>
        </w:rPr>
        <w:t>transitioning</w:t>
      </w:r>
      <w:r w:rsidRPr="00AA1692">
        <w:rPr>
          <w:sz w:val="22"/>
          <w:szCs w:val="22"/>
          <w:lang w:eastAsia="zh-CN"/>
        </w:rPr>
        <w:t xml:space="preserve"> from high load to low load, i.e., Low </w:t>
      </w:r>
      <w:r w:rsidR="00E75293" w:rsidRPr="00AA1692">
        <w:rPr>
          <w:sz w:val="22"/>
          <w:szCs w:val="22"/>
          <w:lang w:eastAsia="zh-CN"/>
        </w:rPr>
        <w:t>SSB burst periodicity</w:t>
      </w:r>
      <w:r w:rsidR="000801FE" w:rsidRPr="00AA1692">
        <w:rPr>
          <w:sz w:val="22"/>
          <w:szCs w:val="22"/>
          <w:lang w:eastAsia="zh-CN"/>
        </w:rPr>
        <w:t>,</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A1692">
        <w:rPr>
          <w:sz w:val="22"/>
          <w:szCs w:val="22"/>
          <w:lang w:eastAsia="zh-CN"/>
        </w:rPr>
        <w:t xml:space="preserve"> to high </w:t>
      </w:r>
      <w:r w:rsidR="00E75293" w:rsidRPr="00AA1692">
        <w:rPr>
          <w:sz w:val="22"/>
          <w:szCs w:val="22"/>
          <w:lang w:eastAsia="zh-CN"/>
        </w:rPr>
        <w:t>SSB burst periodicity</w:t>
      </w:r>
      <w:r w:rsidRPr="00AA1692">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In this case, as well Rel-19 NES capable UEs can be indicated about the change in </w:t>
      </w:r>
      <w:r w:rsidR="00E75293" w:rsidRPr="00AA1692">
        <w:rPr>
          <w:sz w:val="22"/>
          <w:szCs w:val="22"/>
          <w:lang w:eastAsia="zh-CN"/>
        </w:rPr>
        <w:t>SSB burst periodicity</w:t>
      </w:r>
      <w:r w:rsidRPr="00AA1692">
        <w:rPr>
          <w:sz w:val="22"/>
          <w:szCs w:val="22"/>
          <w:lang w:eastAsia="zh-CN"/>
        </w:rPr>
        <w:t xml:space="preserve"> and SSB position in burst through dynamic </w:t>
      </w:r>
      <w:r w:rsidR="000801FE" w:rsidRPr="00AA1692">
        <w:rPr>
          <w:sz w:val="22"/>
          <w:szCs w:val="22"/>
          <w:lang w:eastAsia="zh-CN"/>
        </w:rPr>
        <w:t>signalling</w:t>
      </w:r>
      <w:r w:rsidRPr="00AA1692">
        <w:rPr>
          <w:sz w:val="22"/>
          <w:szCs w:val="22"/>
          <w:lang w:eastAsia="zh-CN"/>
        </w:rPr>
        <w:t xml:space="preserve">. Legacy UEs will be indicated through SIB1 semi-statically. Idle/Inactive UEs need SSB for synchronisation before decoding Paging information. To ensure synchronization for legacy UEs and Rel-19 NES capable UEs instead of abruptly changing the </w:t>
      </w:r>
      <w:r w:rsidR="00E75293" w:rsidRPr="00AA1692">
        <w:rPr>
          <w:sz w:val="22"/>
          <w:szCs w:val="22"/>
          <w:lang w:eastAsia="zh-CN"/>
        </w:rPr>
        <w:t>SSB burst periodicity</w:t>
      </w:r>
      <w:r w:rsidRPr="00AA1692">
        <w:rPr>
          <w:sz w:val="22"/>
          <w:szCs w:val="22"/>
          <w:lang w:eastAsia="zh-CN"/>
        </w:rPr>
        <w:t>, a non-uniform adaptation of SSB can be made.</w:t>
      </w:r>
    </w:p>
    <w:p w14:paraId="7E7C18CA" w14:textId="4A623B1C" w:rsidR="00D00027" w:rsidRPr="00AA1692" w:rsidRDefault="00D00027" w:rsidP="00D00027">
      <w:pPr>
        <w:rPr>
          <w:sz w:val="22"/>
          <w:szCs w:val="22"/>
          <w:lang w:eastAsia="zh-CN"/>
        </w:rPr>
      </w:pPr>
      <w:r w:rsidRPr="00AA1692">
        <w:rPr>
          <w:sz w:val="22"/>
          <w:szCs w:val="22"/>
          <w:lang w:eastAsia="zh-CN"/>
        </w:rPr>
        <w:t xml:space="preserve"> For example, let </w:t>
      </w:r>
      <w:r w:rsidR="00A3041A" w:rsidRPr="00AA1692">
        <w:rPr>
          <w:sz w:val="22"/>
          <w:szCs w:val="22"/>
          <w:lang w:eastAsia="zh-CN"/>
        </w:rPr>
        <w:t xml:space="preserve">the old SSB burst periodicity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w:r w:rsidR="00A3041A" w:rsidRPr="00AA1692">
        <w:rPr>
          <w:sz w:val="22"/>
          <w:szCs w:val="22"/>
          <w:lang w:eastAsia="zh-CN"/>
        </w:rPr>
        <w:t xml:space="preserve">  = 20 msec,</w:t>
      </w:r>
      <w:r w:rsidR="00645A2F" w:rsidRPr="00AA1692">
        <w:rPr>
          <w:sz w:val="22"/>
          <w:szCs w:val="22"/>
          <w:lang w:eastAsia="zh-CN"/>
        </w:rPr>
        <w:t xml:space="preserve"> </w:t>
      </w:r>
      <w:r w:rsidRPr="00AA1692">
        <w:rPr>
          <w:sz w:val="22"/>
          <w:szCs w:val="22"/>
          <w:lang w:eastAsia="zh-CN"/>
        </w:rPr>
        <w:t xml:space="preserve">and the new </w:t>
      </w:r>
      <w:r w:rsidR="00E75293" w:rsidRPr="00AA1692">
        <w:rPr>
          <w:sz w:val="22"/>
          <w:szCs w:val="22"/>
          <w:lang w:eastAsia="zh-CN"/>
        </w:rPr>
        <w:t>SSB burst periodicity</w:t>
      </w:r>
      <w:r w:rsidRPr="00AA1692">
        <w:rPr>
          <w:sz w:val="22"/>
          <w:szCs w:val="22"/>
          <w:lang w:eastAsia="zh-CN"/>
        </w:rPr>
        <w:t xml:space="preserve">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 160 msec. Then legacy UEs/Rel-19 NES capable UEs will not find the SSB till 160 msec since </w:t>
      </w:r>
      <w:r w:rsidR="00E75293" w:rsidRPr="00AA1692">
        <w:rPr>
          <w:sz w:val="22"/>
          <w:szCs w:val="22"/>
          <w:lang w:eastAsia="zh-CN"/>
        </w:rPr>
        <w:t>SSB burst periodicity</w:t>
      </w:r>
      <w:r w:rsidRPr="00AA1692">
        <w:rPr>
          <w:sz w:val="22"/>
          <w:szCs w:val="22"/>
          <w:lang w:eastAsia="zh-CN"/>
        </w:rPr>
        <w:t xml:space="preserve"> </w:t>
      </w:r>
      <w:r w:rsidR="0070272E" w:rsidRPr="00AA1692">
        <w:rPr>
          <w:sz w:val="22"/>
          <w:szCs w:val="22"/>
          <w:lang w:eastAsia="zh-CN"/>
        </w:rPr>
        <w:t xml:space="preserve">is </w:t>
      </w:r>
      <w:r w:rsidRPr="00AA1692">
        <w:rPr>
          <w:sz w:val="22"/>
          <w:szCs w:val="22"/>
          <w:lang w:eastAsia="zh-CN"/>
        </w:rPr>
        <w:t xml:space="preserve">changed from 20 msec to 160 msec, which will create synchronization issues for decoding paging information. Instead of abruptly changing the SSB period, adaptation of </w:t>
      </w:r>
      <w:r w:rsidR="00E75293" w:rsidRPr="00AA1692">
        <w:rPr>
          <w:sz w:val="22"/>
          <w:szCs w:val="22"/>
          <w:lang w:eastAsia="zh-CN"/>
        </w:rPr>
        <w:t>SSB burst periodicity</w:t>
      </w:r>
      <w:r w:rsidRPr="00AA1692">
        <w:rPr>
          <w:sz w:val="22"/>
          <w:szCs w:val="22"/>
          <w:lang w:eastAsia="zh-CN"/>
        </w:rPr>
        <w:t xml:space="preserve"> can be done non-uniformly such that, it should make sure that some SSBs are available before decoding paging information.</w:t>
      </w:r>
    </w:p>
    <w:p w14:paraId="2774BE25" w14:textId="77777777" w:rsidR="00424B41" w:rsidRPr="00AA1692" w:rsidRDefault="00424B41" w:rsidP="00D00027">
      <w:pPr>
        <w:rPr>
          <w:sz w:val="22"/>
          <w:szCs w:val="22"/>
          <w:lang w:eastAsia="zh-CN"/>
        </w:rPr>
      </w:pPr>
    </w:p>
    <w:p w14:paraId="79CFFC02" w14:textId="6E1FA460" w:rsidR="00D00027" w:rsidRPr="00AA1692" w:rsidRDefault="00424B41" w:rsidP="00D00027">
      <w:pPr>
        <w:rPr>
          <w:sz w:val="22"/>
          <w:szCs w:val="22"/>
          <w:lang w:eastAsia="zh-CN"/>
        </w:rPr>
      </w:pPr>
      <w:r w:rsidRPr="00AA1692">
        <w:rPr>
          <w:sz w:val="22"/>
          <w:szCs w:val="22"/>
          <w:lang w:eastAsia="zh-CN"/>
        </w:rPr>
        <w:t xml:space="preserve">As shown in </w:t>
      </w:r>
      <w:r w:rsidRPr="00AA1692">
        <w:rPr>
          <w:sz w:val="22"/>
          <w:szCs w:val="22"/>
          <w:lang w:eastAsia="zh-CN"/>
        </w:rPr>
        <w:fldChar w:fldCharType="begin"/>
      </w:r>
      <w:r w:rsidRPr="00AA1692">
        <w:rPr>
          <w:sz w:val="22"/>
          <w:szCs w:val="22"/>
          <w:lang w:eastAsia="zh-CN"/>
        </w:rPr>
        <w:instrText xml:space="preserve"> REF _Ref162622014 \h  \* MERGEFORMAT </w:instrText>
      </w:r>
      <w:r w:rsidRPr="00AA1692">
        <w:rPr>
          <w:sz w:val="22"/>
          <w:szCs w:val="22"/>
          <w:lang w:eastAsia="zh-CN"/>
        </w:rPr>
      </w:r>
      <w:r w:rsidRPr="00AA1692">
        <w:rPr>
          <w:sz w:val="22"/>
          <w:szCs w:val="22"/>
          <w:lang w:eastAsia="zh-CN"/>
        </w:rPr>
        <w:fldChar w:fldCharType="separate"/>
      </w:r>
      <w:r w:rsidR="00294CB0" w:rsidRPr="00294CB0">
        <w:rPr>
          <w:color w:val="000000" w:themeColor="text1"/>
          <w:sz w:val="22"/>
          <w:szCs w:val="22"/>
        </w:rPr>
        <w:t xml:space="preserve">Figure </w:t>
      </w:r>
      <w:r w:rsidR="00294CB0" w:rsidRPr="00294CB0">
        <w:rPr>
          <w:noProof/>
          <w:color w:val="000000" w:themeColor="text1"/>
          <w:sz w:val="22"/>
          <w:szCs w:val="22"/>
        </w:rPr>
        <w:t>1</w:t>
      </w:r>
      <w:r w:rsidRPr="00AA1692">
        <w:rPr>
          <w:sz w:val="22"/>
          <w:szCs w:val="22"/>
          <w:lang w:eastAsia="zh-CN"/>
        </w:rPr>
        <w:fldChar w:fldCharType="end"/>
      </w:r>
      <w:r w:rsidR="00512CCF" w:rsidRPr="00AA1692">
        <w:rPr>
          <w:sz w:val="22"/>
          <w:szCs w:val="22"/>
          <w:lang w:eastAsia="zh-CN"/>
        </w:rPr>
        <w:t xml:space="preserve">, if SSB periodicity is changed from </w:t>
      </w:r>
      <w:r w:rsidR="0062501B" w:rsidRPr="00AA1692">
        <w:rPr>
          <w:sz w:val="22"/>
          <w:szCs w:val="22"/>
          <w:lang w:eastAsia="zh-CN"/>
        </w:rPr>
        <w:t xml:space="preserve">20 msec </w:t>
      </w:r>
      <w:r w:rsidR="00512CCF" w:rsidRPr="00AA1692">
        <w:rPr>
          <w:sz w:val="22"/>
          <w:szCs w:val="22"/>
          <w:lang w:eastAsia="zh-CN"/>
        </w:rPr>
        <w:t xml:space="preserve">to 160 msec, then SSBs will be present at </w:t>
      </w:r>
      <w:r w:rsidR="007740C3" w:rsidRPr="00AA1692">
        <w:rPr>
          <w:sz w:val="22"/>
          <w:szCs w:val="22"/>
          <w:lang w:eastAsia="zh-CN"/>
        </w:rPr>
        <w:t xml:space="preserve">time location t1 and t1+160 msec. But following a </w:t>
      </w:r>
      <w:r w:rsidR="00B13003" w:rsidRPr="00AA1692">
        <w:rPr>
          <w:sz w:val="22"/>
          <w:szCs w:val="22"/>
          <w:lang w:eastAsia="zh-CN"/>
        </w:rPr>
        <w:t>geometric</w:t>
      </w:r>
      <w:r w:rsidR="007740C3" w:rsidRPr="00AA1692">
        <w:rPr>
          <w:sz w:val="22"/>
          <w:szCs w:val="22"/>
          <w:lang w:eastAsia="zh-CN"/>
        </w:rPr>
        <w:t xml:space="preserve"> progression sum pattern</w:t>
      </w:r>
      <w:r w:rsidR="001A697B" w:rsidRPr="00AA1692">
        <w:rPr>
          <w:sz w:val="22"/>
          <w:szCs w:val="22"/>
          <w:lang w:eastAsia="zh-CN"/>
        </w:rPr>
        <w:t>,</w:t>
      </w:r>
      <w:r w:rsidR="007740C3" w:rsidRPr="00AA1692">
        <w:rPr>
          <w:sz w:val="22"/>
          <w:szCs w:val="22"/>
          <w:lang w:eastAsia="zh-CN"/>
        </w:rPr>
        <w:t xml:space="preserve"> </w:t>
      </w:r>
      <w:r w:rsidR="0062501B" w:rsidRPr="00AA1692">
        <w:rPr>
          <w:sz w:val="22"/>
          <w:szCs w:val="22"/>
          <w:lang w:eastAsia="zh-CN"/>
        </w:rPr>
        <w:t>additional SSBs can be transmitted at t1+80, t1+120,</w:t>
      </w:r>
      <w:r w:rsidR="00B13003" w:rsidRPr="00AA1692">
        <w:rPr>
          <w:sz w:val="22"/>
          <w:szCs w:val="22"/>
          <w:lang w:eastAsia="zh-CN"/>
        </w:rPr>
        <w:t xml:space="preserve"> and t1+140 msec. </w:t>
      </w:r>
      <w:r w:rsidR="00883859" w:rsidRPr="00AA1692">
        <w:rPr>
          <w:sz w:val="22"/>
          <w:szCs w:val="22"/>
          <w:lang w:eastAsia="zh-CN"/>
        </w:rPr>
        <w:t xml:space="preserve">This will ensure </w:t>
      </w:r>
      <w:r w:rsidR="0062501B" w:rsidRPr="00AA1692">
        <w:rPr>
          <w:sz w:val="22"/>
          <w:szCs w:val="22"/>
          <w:lang w:eastAsia="zh-CN"/>
        </w:rPr>
        <w:t>synchronization at the</w:t>
      </w:r>
      <w:r w:rsidR="002D2C5E" w:rsidRPr="00AA1692">
        <w:rPr>
          <w:sz w:val="22"/>
          <w:szCs w:val="22"/>
          <w:lang w:eastAsia="zh-CN"/>
        </w:rPr>
        <w:t xml:space="preserve"> </w:t>
      </w:r>
      <w:r w:rsidR="0062501B" w:rsidRPr="00AA1692">
        <w:rPr>
          <w:sz w:val="22"/>
          <w:szCs w:val="22"/>
          <w:lang w:eastAsia="zh-CN"/>
        </w:rPr>
        <w:t xml:space="preserve">UE side, which is </w:t>
      </w:r>
      <w:r w:rsidR="00883859" w:rsidRPr="00AA1692">
        <w:rPr>
          <w:sz w:val="22"/>
          <w:szCs w:val="22"/>
          <w:lang w:eastAsia="zh-CN"/>
        </w:rPr>
        <w:t xml:space="preserve">required for paging information decoding. </w:t>
      </w:r>
    </w:p>
    <w:p w14:paraId="3B03D808" w14:textId="220936CE" w:rsidR="00D00027" w:rsidRPr="00AA1692" w:rsidRDefault="001B5B53" w:rsidP="00D00027">
      <w:pPr>
        <w:keepNext/>
        <w:rPr>
          <w:sz w:val="22"/>
          <w:szCs w:val="22"/>
        </w:rPr>
      </w:pPr>
      <w:r w:rsidRPr="00AA1692">
        <w:rPr>
          <w:noProof/>
          <w:sz w:val="22"/>
          <w:szCs w:val="22"/>
        </w:rPr>
        <w:drawing>
          <wp:inline distT="0" distB="0" distL="0" distR="0" wp14:anchorId="56883B40" wp14:editId="0AAEC3E3">
            <wp:extent cx="5943600" cy="1947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947545"/>
                    </a:xfrm>
                    <a:prstGeom prst="rect">
                      <a:avLst/>
                    </a:prstGeom>
                  </pic:spPr>
                </pic:pic>
              </a:graphicData>
            </a:graphic>
          </wp:inline>
        </w:drawing>
      </w:r>
    </w:p>
    <w:p w14:paraId="1D8375C3" w14:textId="4D0510BF" w:rsidR="00D00027" w:rsidRPr="00AA1692" w:rsidRDefault="00D00027" w:rsidP="00D00027">
      <w:pPr>
        <w:pStyle w:val="Caption"/>
        <w:ind w:left="2880"/>
        <w:rPr>
          <w:sz w:val="22"/>
          <w:szCs w:val="22"/>
          <w:lang w:eastAsia="zh-CN"/>
        </w:rPr>
      </w:pPr>
      <w:bookmarkStart w:id="13" w:name="_Ref162622014"/>
      <w:bookmarkStart w:id="14" w:name="_Ref162621489"/>
      <w:r w:rsidRPr="00AA1692">
        <w:rPr>
          <w:b/>
          <w:bCs/>
          <w:i w:val="0"/>
          <w:iCs w:val="0"/>
          <w:color w:val="000000" w:themeColor="text1"/>
          <w:sz w:val="22"/>
          <w:szCs w:val="22"/>
        </w:rPr>
        <w:t xml:space="preserve">Figure </w:t>
      </w:r>
      <w:r w:rsidRPr="00AA1692">
        <w:rPr>
          <w:b/>
          <w:bCs/>
          <w:i w:val="0"/>
          <w:iCs w:val="0"/>
          <w:color w:val="000000" w:themeColor="text1"/>
          <w:sz w:val="22"/>
          <w:szCs w:val="22"/>
          <w:shd w:val="clear" w:color="auto" w:fill="E6E6E6"/>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shd w:val="clear" w:color="auto" w:fill="E6E6E6"/>
        </w:rPr>
        <w:fldChar w:fldCharType="separate"/>
      </w:r>
      <w:r w:rsidR="00294CB0">
        <w:rPr>
          <w:b/>
          <w:bCs/>
          <w:i w:val="0"/>
          <w:iCs w:val="0"/>
          <w:noProof/>
          <w:color w:val="000000" w:themeColor="text1"/>
          <w:sz w:val="22"/>
          <w:szCs w:val="22"/>
        </w:rPr>
        <w:t>1</w:t>
      </w:r>
      <w:r w:rsidRPr="00AA1692">
        <w:rPr>
          <w:b/>
          <w:bCs/>
          <w:i w:val="0"/>
          <w:iCs w:val="0"/>
          <w:color w:val="000000" w:themeColor="text1"/>
          <w:sz w:val="22"/>
          <w:szCs w:val="22"/>
          <w:shd w:val="clear" w:color="auto" w:fill="E6E6E6"/>
        </w:rPr>
        <w:fldChar w:fldCharType="end"/>
      </w:r>
      <w:bookmarkEnd w:id="13"/>
      <w:r w:rsidRPr="00AA1692">
        <w:rPr>
          <w:b/>
          <w:bCs/>
          <w:i w:val="0"/>
          <w:iCs w:val="0"/>
          <w:color w:val="000000" w:themeColor="text1"/>
          <w:sz w:val="22"/>
          <w:szCs w:val="22"/>
        </w:rPr>
        <w:t>: SSB adaptation from 20 msec to 160 msec</w:t>
      </w:r>
      <w:bookmarkEnd w:id="14"/>
    </w:p>
    <w:p w14:paraId="57497EEC" w14:textId="2210915C" w:rsidR="00D00027" w:rsidRPr="00AA1692" w:rsidRDefault="00D00027" w:rsidP="00D00027">
      <w:pPr>
        <w:rPr>
          <w:sz w:val="22"/>
          <w:szCs w:val="22"/>
          <w:lang w:eastAsia="zh-CN"/>
        </w:rPr>
      </w:pPr>
      <w:r w:rsidRPr="00AA1692">
        <w:rPr>
          <w:b/>
          <w:bCs/>
          <w:sz w:val="22"/>
          <w:szCs w:val="22"/>
          <w:lang w:eastAsia="zh-CN"/>
        </w:rPr>
        <w:t>Note1</w:t>
      </w:r>
      <w:r w:rsidRPr="00AA1692">
        <w:rPr>
          <w:sz w:val="22"/>
          <w:szCs w:val="22"/>
          <w:lang w:eastAsia="zh-CN"/>
        </w:rPr>
        <w:t>: SSB adaptation time starts at SSB that is transmitted just before the DCI,</w:t>
      </w:r>
      <w:r w:rsidR="00443AEA" w:rsidRPr="00AA1692">
        <w:rPr>
          <w:sz w:val="22"/>
          <w:szCs w:val="22"/>
          <w:lang w:eastAsia="zh-CN"/>
        </w:rPr>
        <w:t xml:space="preserve"> which is</w:t>
      </w:r>
      <w:r w:rsidRPr="00AA1692">
        <w:rPr>
          <w:sz w:val="22"/>
          <w:szCs w:val="22"/>
          <w:lang w:eastAsia="zh-CN"/>
        </w:rPr>
        <w:t xml:space="preserve"> indicating a change in </w:t>
      </w:r>
      <w:r w:rsidR="00E75293" w:rsidRPr="00AA1692">
        <w:rPr>
          <w:sz w:val="22"/>
          <w:szCs w:val="22"/>
          <w:lang w:eastAsia="zh-CN"/>
        </w:rPr>
        <w:t>SSB burst periodicity</w:t>
      </w:r>
      <w:r w:rsidRPr="00AA1692">
        <w:rPr>
          <w:sz w:val="22"/>
          <w:szCs w:val="22"/>
          <w:lang w:eastAsia="zh-CN"/>
        </w:rPr>
        <w:t xml:space="preserve">. Adaptation time duration is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 This can be seen in </w:t>
      </w:r>
      <w:r w:rsidRPr="00AA1692">
        <w:rPr>
          <w:color w:val="2B579A"/>
          <w:sz w:val="22"/>
          <w:szCs w:val="22"/>
          <w:shd w:val="clear" w:color="auto" w:fill="E6E6E6"/>
          <w:lang w:eastAsia="zh-CN"/>
        </w:rPr>
        <w:fldChar w:fldCharType="begin"/>
      </w:r>
      <w:r w:rsidRPr="00AA1692">
        <w:rPr>
          <w:sz w:val="22"/>
          <w:szCs w:val="22"/>
          <w:lang w:eastAsia="zh-CN"/>
        </w:rPr>
        <w:instrText xml:space="preserve"> REF _Ref162622014 \h  \* MERGEFORMAT </w:instrText>
      </w:r>
      <w:r w:rsidRPr="00AA1692">
        <w:rPr>
          <w:color w:val="2B579A"/>
          <w:sz w:val="22"/>
          <w:szCs w:val="22"/>
          <w:shd w:val="clear" w:color="auto" w:fill="E6E6E6"/>
          <w:lang w:eastAsia="zh-CN"/>
        </w:rPr>
      </w:r>
      <w:r w:rsidRPr="00AA1692">
        <w:rPr>
          <w:color w:val="2B579A"/>
          <w:sz w:val="22"/>
          <w:szCs w:val="22"/>
          <w:shd w:val="clear" w:color="auto" w:fill="E6E6E6"/>
          <w:lang w:eastAsia="zh-CN"/>
        </w:rPr>
        <w:fldChar w:fldCharType="separate"/>
      </w:r>
      <w:r w:rsidR="00294CB0" w:rsidRPr="00294CB0">
        <w:rPr>
          <w:color w:val="000000" w:themeColor="text1"/>
          <w:sz w:val="22"/>
          <w:szCs w:val="22"/>
        </w:rPr>
        <w:t xml:space="preserve">Figure </w:t>
      </w:r>
      <w:r w:rsidR="00294CB0" w:rsidRPr="00294CB0">
        <w:rPr>
          <w:noProof/>
          <w:color w:val="000000" w:themeColor="text1"/>
          <w:sz w:val="22"/>
          <w:szCs w:val="22"/>
        </w:rPr>
        <w:t>1</w:t>
      </w:r>
      <w:r w:rsidRPr="00AA1692">
        <w:rPr>
          <w:color w:val="2B579A"/>
          <w:sz w:val="22"/>
          <w:szCs w:val="22"/>
          <w:shd w:val="clear" w:color="auto" w:fill="E6E6E6"/>
          <w:lang w:eastAsia="zh-CN"/>
        </w:rPr>
        <w:fldChar w:fldCharType="end"/>
      </w:r>
      <w:r w:rsidRPr="00AA1692">
        <w:rPr>
          <w:sz w:val="22"/>
          <w:szCs w:val="22"/>
          <w:lang w:eastAsia="zh-CN"/>
        </w:rPr>
        <w:t xml:space="preserve">. During the SSB adaptation time SSBs are transmitted with a varying </w:t>
      </w:r>
      <w:r w:rsidR="00E75293" w:rsidRPr="00AA1692">
        <w:rPr>
          <w:sz w:val="22"/>
          <w:szCs w:val="22"/>
          <w:lang w:eastAsia="zh-CN"/>
        </w:rPr>
        <w:t>SSB burst periodicity</w:t>
      </w:r>
      <w:r w:rsidRPr="00AA1692">
        <w:rPr>
          <w:sz w:val="22"/>
          <w:szCs w:val="22"/>
          <w:lang w:eastAsia="zh-CN"/>
        </w:rPr>
        <w:t xml:space="preserve">. After </w:t>
      </w:r>
      <w:r w:rsidRPr="00AA1692">
        <w:rPr>
          <w:sz w:val="22"/>
          <w:szCs w:val="22"/>
          <w:lang w:eastAsia="zh-CN"/>
        </w:rPr>
        <w:lastRenderedPageBreak/>
        <w:t xml:space="preserve">completion of SSB adaptation time, SSBs will be transmitted uniformly with the new </w:t>
      </w:r>
      <w:r w:rsidR="00E75293" w:rsidRPr="00AA1692">
        <w:rPr>
          <w:sz w:val="22"/>
          <w:szCs w:val="22"/>
          <w:lang w:eastAsia="zh-CN"/>
        </w:rPr>
        <w:t>SSB burst periodicity</w:t>
      </w:r>
      <w:r w:rsidRPr="00AA1692">
        <w:rPr>
          <w:sz w:val="22"/>
          <w:szCs w:val="22"/>
          <w:lang w:eastAsia="zh-CN"/>
        </w:rPr>
        <w:t xml:space="preserve"> of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w:t>
      </w:r>
    </w:p>
    <w:p w14:paraId="39970FB5" w14:textId="77777777" w:rsidR="00D00027" w:rsidRPr="00AA1692" w:rsidRDefault="00D00027" w:rsidP="00D00027">
      <w:pPr>
        <w:pStyle w:val="paragraph"/>
        <w:spacing w:before="0" w:beforeAutospacing="0" w:after="0" w:afterAutospacing="0"/>
        <w:rPr>
          <w:rFonts w:eastAsia="SimSun"/>
          <w:sz w:val="22"/>
          <w:szCs w:val="22"/>
          <w:lang w:eastAsia="zh-CN"/>
        </w:rPr>
      </w:pPr>
    </w:p>
    <w:p w14:paraId="54D445D5" w14:textId="068A02DE" w:rsidR="00D00027" w:rsidRPr="00AA1692" w:rsidRDefault="00D00027" w:rsidP="00D00027">
      <w:pPr>
        <w:pStyle w:val="paragraph"/>
        <w:spacing w:before="0" w:beforeAutospacing="0" w:after="0" w:afterAutospacing="0"/>
        <w:rPr>
          <w:rFonts w:eastAsia="SimSun"/>
          <w:sz w:val="22"/>
          <w:szCs w:val="22"/>
          <w:lang w:eastAsia="zh-CN"/>
        </w:rPr>
      </w:pPr>
      <w:r w:rsidRPr="00AA1692">
        <w:rPr>
          <w:rFonts w:eastAsia="SimSun"/>
          <w:sz w:val="22"/>
          <w:szCs w:val="22"/>
          <w:lang w:eastAsia="zh-CN"/>
        </w:rPr>
        <w:t xml:space="preserve">In this way, we can avoid the additional signaling for non-uniform SSB transmission during the </w:t>
      </w:r>
      <w:r w:rsidR="00E75293" w:rsidRPr="00AA1692">
        <w:rPr>
          <w:rFonts w:eastAsia="SimSun"/>
          <w:sz w:val="22"/>
          <w:szCs w:val="22"/>
          <w:lang w:eastAsia="zh-CN"/>
        </w:rPr>
        <w:t>SSB burst periodicity</w:t>
      </w:r>
      <w:r w:rsidRPr="00AA1692">
        <w:rPr>
          <w:rFonts w:eastAsia="SimSun"/>
          <w:sz w:val="22"/>
          <w:szCs w:val="22"/>
          <w:lang w:eastAsia="zh-CN"/>
        </w:rPr>
        <w:t xml:space="preserve"> modification.</w:t>
      </w:r>
    </w:p>
    <w:p w14:paraId="018AFA86" w14:textId="77777777" w:rsidR="00632476" w:rsidRPr="00632476" w:rsidRDefault="00632476" w:rsidP="00632476">
      <w:pPr>
        <w:pStyle w:val="paragraph"/>
        <w:spacing w:before="0" w:beforeAutospacing="0" w:after="0" w:afterAutospacing="0"/>
        <w:textAlignment w:val="baseline"/>
        <w:rPr>
          <w:sz w:val="22"/>
          <w:szCs w:val="22"/>
        </w:rPr>
      </w:pPr>
      <w:bookmarkStart w:id="15" w:name="P9And10"/>
    </w:p>
    <w:p w14:paraId="31DC54EA" w14:textId="26F9379B" w:rsidR="003326DD" w:rsidRPr="000F0DF9" w:rsidRDefault="003326DD" w:rsidP="009B7153">
      <w:pPr>
        <w:pStyle w:val="paragraph"/>
        <w:numPr>
          <w:ilvl w:val="0"/>
          <w:numId w:val="6"/>
        </w:numPr>
        <w:spacing w:before="0" w:beforeAutospacing="0" w:after="0" w:afterAutospacing="0"/>
        <w:ind w:left="0" w:firstLine="0"/>
        <w:textAlignment w:val="baseline"/>
        <w:rPr>
          <w:b/>
          <w:bCs/>
          <w:sz w:val="22"/>
          <w:szCs w:val="22"/>
        </w:rPr>
      </w:pPr>
      <w:r w:rsidRPr="000F0DF9">
        <w:rPr>
          <w:b/>
          <w:bCs/>
          <w:sz w:val="22"/>
          <w:szCs w:val="22"/>
        </w:rPr>
        <w:t>Transmit non-uniform SSB</w:t>
      </w:r>
      <w:r w:rsidR="000F0DF9">
        <w:rPr>
          <w:b/>
          <w:bCs/>
          <w:sz w:val="22"/>
          <w:szCs w:val="22"/>
        </w:rPr>
        <w:t xml:space="preserve"> burst across time, </w:t>
      </w:r>
      <w:r w:rsidRPr="000F0DF9">
        <w:rPr>
          <w:b/>
          <w:bCs/>
          <w:sz w:val="22"/>
          <w:szCs w:val="22"/>
        </w:rPr>
        <w:t>before paging occasion, to assist idle</w:t>
      </w:r>
      <w:r w:rsidR="000F0DF9" w:rsidRPr="000F0DF9">
        <w:rPr>
          <w:b/>
          <w:bCs/>
          <w:sz w:val="22"/>
          <w:szCs w:val="22"/>
        </w:rPr>
        <w:t>/inactive UE’s for obtaining synchronization with the base station and to decode paging information.</w:t>
      </w:r>
    </w:p>
    <w:p w14:paraId="23E4D492" w14:textId="77777777" w:rsidR="000F0DF9" w:rsidRPr="003326DD" w:rsidRDefault="000F0DF9" w:rsidP="000F0DF9">
      <w:pPr>
        <w:pStyle w:val="paragraph"/>
        <w:spacing w:before="0" w:beforeAutospacing="0" w:after="0" w:afterAutospacing="0"/>
        <w:textAlignment w:val="baseline"/>
        <w:rPr>
          <w:sz w:val="22"/>
          <w:szCs w:val="22"/>
        </w:rPr>
      </w:pPr>
    </w:p>
    <w:p w14:paraId="7B54BE09" w14:textId="549D4E94" w:rsidR="00660321" w:rsidRPr="00AA1692" w:rsidRDefault="00C26BDC" w:rsidP="009B7153">
      <w:pPr>
        <w:pStyle w:val="paragraph"/>
        <w:numPr>
          <w:ilvl w:val="0"/>
          <w:numId w:val="6"/>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If the SSB</w:t>
      </w:r>
      <w:r w:rsidR="00E75293" w:rsidRPr="00AA1692">
        <w:rPr>
          <w:rFonts w:eastAsia="SimSun"/>
          <w:b/>
          <w:bCs/>
          <w:color w:val="000000" w:themeColor="text1"/>
          <w:sz w:val="22"/>
          <w:szCs w:val="22"/>
          <w:lang w:eastAsia="zh-CN"/>
        </w:rPr>
        <w:t xml:space="preserve"> burst</w:t>
      </w:r>
      <w:r w:rsidR="00D00027" w:rsidRPr="00AA1692">
        <w:rPr>
          <w:rFonts w:eastAsia="SimSun"/>
          <w:b/>
          <w:bCs/>
          <w:color w:val="000000" w:themeColor="text1"/>
          <w:sz w:val="22"/>
          <w:szCs w:val="22"/>
          <w:lang w:eastAsia="zh-CN"/>
        </w:rPr>
        <w:t xml:space="preserve"> periodicity value is changing from a low value</w:t>
      </w:r>
      <w:r w:rsidR="00720073"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 xml:space="preserv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to high valu</w:t>
      </w:r>
      <w:r w:rsidR="00474399" w:rsidRPr="00AA1692">
        <w:rPr>
          <w:rFonts w:eastAsia="SimSun"/>
          <w:b/>
          <w:bCs/>
          <w:color w:val="000000" w:themeColor="text1"/>
          <w:sz w:val="22"/>
          <w:szCs w:val="22"/>
          <w:lang w:eastAsia="zh-CN"/>
        </w:rPr>
        <w:t>e</w:t>
      </w:r>
      <w:r w:rsidR="00D00027" w:rsidRPr="00AA1692">
        <w:rPr>
          <w:rFonts w:eastAsia="SimSun"/>
          <w:b/>
          <w:bCs/>
          <w:color w:val="000000" w:themeColor="text1"/>
          <w:sz w:val="22"/>
          <w:szCs w:val="22"/>
          <w:lang w:eastAsia="zh-CN"/>
        </w:rPr>
        <w:t xml:space="preserve"> </w:t>
      </w:r>
      <w:r w:rsidR="00720073" w:rsidRPr="00AA1692">
        <w:rPr>
          <w:rFonts w:eastAsia="SimSun"/>
          <w:b/>
          <w:bCs/>
          <w:color w:val="000000" w:themeColor="text1"/>
          <w:sz w:val="22"/>
          <w:szCs w:val="22"/>
          <w:lang w:eastAsia="zh-CN"/>
        </w:rPr>
        <w:t>(</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w:t>
      </w:r>
      <w:r w:rsidR="001365A8" w:rsidRPr="00AA1692">
        <w:rPr>
          <w:rFonts w:eastAsia="SimSun"/>
          <w:b/>
          <w:bCs/>
          <w:color w:val="000000" w:themeColor="text1"/>
          <w:sz w:val="22"/>
          <w:szCs w:val="22"/>
          <w:lang w:eastAsia="zh-CN"/>
        </w:rPr>
        <w:t>then, SSBs</w:t>
      </w:r>
      <w:r w:rsidR="00D00027" w:rsidRPr="00AA1692">
        <w:rPr>
          <w:rFonts w:eastAsia="SimSun"/>
          <w:b/>
          <w:bCs/>
          <w:color w:val="000000" w:themeColor="text1"/>
          <w:sz w:val="22"/>
          <w:szCs w:val="22"/>
          <w:lang w:eastAsia="zh-CN"/>
        </w:rPr>
        <w:t xml:space="preserve"> are transmitted with a varying SSB </w:t>
      </w:r>
      <w:r w:rsidR="00E75293" w:rsidRPr="00AA1692">
        <w:rPr>
          <w:rFonts w:eastAsia="SimSun"/>
          <w:b/>
          <w:bCs/>
          <w:color w:val="000000" w:themeColor="text1"/>
          <w:sz w:val="22"/>
          <w:szCs w:val="22"/>
          <w:lang w:eastAsia="zh-CN"/>
        </w:rPr>
        <w:t xml:space="preserve">burst </w:t>
      </w:r>
      <w:r w:rsidR="00D00027" w:rsidRPr="00AA1692">
        <w:rPr>
          <w:rFonts w:eastAsia="SimSun"/>
          <w:b/>
          <w:bCs/>
          <w:color w:val="000000" w:themeColor="text1"/>
          <w:sz w:val="22"/>
          <w:szCs w:val="22"/>
          <w:lang w:eastAsia="zh-CN"/>
        </w:rPr>
        <w:t xml:space="preserve">periodicity pattern (Geometric progression sum pattern) during the SSB adaptation time. </w:t>
      </w:r>
      <w:r w:rsidR="00706973" w:rsidRPr="00AA1692">
        <w:rPr>
          <w:rFonts w:eastAsia="SimSun"/>
          <w:b/>
          <w:bCs/>
          <w:color w:val="000000" w:themeColor="text1"/>
          <w:sz w:val="22"/>
          <w:szCs w:val="22"/>
          <w:lang w:eastAsia="zh-CN"/>
        </w:rPr>
        <w:t xml:space="preserve">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00706973" w:rsidRPr="00AA1692">
        <w:rPr>
          <w:rFonts w:eastAsia="SimSun"/>
          <w:b/>
          <w:bCs/>
          <w:color w:val="000000" w:themeColor="text1"/>
          <w:sz w:val="22"/>
          <w:szCs w:val="22"/>
          <w:lang w:eastAsia="zh-CN"/>
        </w:rPr>
        <w:t xml:space="preserve"> uniformly. </w:t>
      </w:r>
    </w:p>
    <w:bookmarkEnd w:id="15"/>
    <w:p w14:paraId="49F4D278" w14:textId="5A703EA0" w:rsidR="00D3040B" w:rsidRPr="00D3040B" w:rsidRDefault="007E327E" w:rsidP="00D3040B">
      <w:pPr>
        <w:pStyle w:val="Heading1"/>
        <w:numPr>
          <w:ilvl w:val="0"/>
          <w:numId w:val="1"/>
        </w:numPr>
        <w:rPr>
          <w:lang w:val="en-US"/>
        </w:rPr>
      </w:pPr>
      <w:r w:rsidRPr="00AA1692">
        <w:rPr>
          <w:lang w:val="en-US"/>
        </w:rPr>
        <w:t>Adaptation of PRACH</w:t>
      </w:r>
    </w:p>
    <w:p w14:paraId="07992F49" w14:textId="6078A25D" w:rsidR="005F4254" w:rsidRPr="003962B7" w:rsidRDefault="005F4254" w:rsidP="009B7153">
      <w:pPr>
        <w:pStyle w:val="Heading2"/>
        <w:numPr>
          <w:ilvl w:val="1"/>
          <w:numId w:val="18"/>
        </w:numPr>
        <w:rPr>
          <w:sz w:val="36"/>
          <w:szCs w:val="22"/>
          <w:lang w:val="en-US"/>
        </w:rPr>
      </w:pPr>
      <w:r w:rsidRPr="005F4254">
        <w:rPr>
          <w:sz w:val="28"/>
          <w:szCs w:val="28"/>
        </w:rPr>
        <w:t>Frequency domain resources for additional PRACH resources</w:t>
      </w:r>
    </w:p>
    <w:p w14:paraId="4F66D642" w14:textId="578F9E73" w:rsidR="008A3804" w:rsidRPr="001A36BC" w:rsidRDefault="00AC7400" w:rsidP="001A36BC">
      <w:pPr>
        <w:spacing w:beforeLines="50" w:before="120" w:afterLines="50" w:after="120"/>
        <w:jc w:val="both"/>
        <w:rPr>
          <w:sz w:val="22"/>
          <w:szCs w:val="22"/>
          <w:lang w:eastAsia="zh-CN"/>
        </w:rPr>
      </w:pPr>
      <w:r w:rsidRPr="5F6AD2B5">
        <w:rPr>
          <w:sz w:val="22"/>
          <w:szCs w:val="22"/>
          <w:lang w:eastAsia="zh-CN"/>
        </w:rPr>
        <w:t>During</w:t>
      </w:r>
      <w:r w:rsidR="006C6D3A" w:rsidRPr="5F6AD2B5">
        <w:rPr>
          <w:sz w:val="22"/>
          <w:szCs w:val="22"/>
          <w:lang w:eastAsia="zh-CN"/>
        </w:rPr>
        <w:t xml:space="preserve"> the RAN</w:t>
      </w:r>
      <w:r w:rsidR="004329DF" w:rsidRPr="5F6AD2B5">
        <w:rPr>
          <w:sz w:val="22"/>
          <w:szCs w:val="22"/>
          <w:lang w:eastAsia="zh-CN"/>
        </w:rPr>
        <w:t>1#</w:t>
      </w:r>
      <w:r w:rsidR="006C6D3A" w:rsidRPr="5F6AD2B5">
        <w:rPr>
          <w:sz w:val="22"/>
          <w:szCs w:val="22"/>
          <w:lang w:eastAsia="zh-CN"/>
        </w:rPr>
        <w:t>11</w:t>
      </w:r>
      <w:r w:rsidR="001A36BC">
        <w:rPr>
          <w:sz w:val="22"/>
          <w:szCs w:val="22"/>
          <w:lang w:eastAsia="zh-CN"/>
        </w:rPr>
        <w:t>8</w:t>
      </w:r>
      <w:r w:rsidR="0095533C">
        <w:rPr>
          <w:sz w:val="22"/>
          <w:szCs w:val="22"/>
          <w:lang w:eastAsia="zh-CN"/>
        </w:rPr>
        <w:t>-bis</w:t>
      </w:r>
      <w:r w:rsidR="006C6D3A" w:rsidRPr="5F6AD2B5">
        <w:rPr>
          <w:sz w:val="22"/>
          <w:szCs w:val="22"/>
          <w:lang w:eastAsia="zh-CN"/>
        </w:rPr>
        <w:t xml:space="preserve"> meeting</w:t>
      </w:r>
      <w:r w:rsidR="00491378" w:rsidRPr="5F6AD2B5">
        <w:rPr>
          <w:sz w:val="22"/>
          <w:szCs w:val="22"/>
          <w:lang w:eastAsia="zh-CN"/>
        </w:rPr>
        <w:t>,</w:t>
      </w:r>
      <w:r w:rsidR="006C6D3A" w:rsidRPr="5F6AD2B5">
        <w:rPr>
          <w:sz w:val="22"/>
          <w:szCs w:val="22"/>
          <w:lang w:eastAsia="zh-CN"/>
        </w:rPr>
        <w:t xml:space="preserve"> </w:t>
      </w:r>
      <w:r w:rsidR="00206499" w:rsidRPr="5F6AD2B5">
        <w:rPr>
          <w:sz w:val="22"/>
          <w:szCs w:val="22"/>
          <w:lang w:eastAsia="zh-CN"/>
        </w:rPr>
        <w:t xml:space="preserve">the </w:t>
      </w:r>
      <w:r w:rsidR="006C6D3A" w:rsidRPr="5F6AD2B5">
        <w:rPr>
          <w:sz w:val="22"/>
          <w:szCs w:val="22"/>
          <w:lang w:eastAsia="zh-CN"/>
        </w:rPr>
        <w:t xml:space="preserve">following agreements </w:t>
      </w:r>
      <w:r w:rsidR="00246A98">
        <w:rPr>
          <w:sz w:val="22"/>
          <w:szCs w:val="22"/>
          <w:lang w:eastAsia="zh-CN"/>
        </w:rPr>
        <w:t>were</w:t>
      </w:r>
      <w:r w:rsidR="006C6D3A" w:rsidRPr="5F6AD2B5">
        <w:rPr>
          <w:sz w:val="22"/>
          <w:szCs w:val="22"/>
          <w:lang w:eastAsia="zh-CN"/>
        </w:rPr>
        <w:t xml:space="preserve"> made</w:t>
      </w:r>
      <w:r w:rsidRPr="5F6AD2B5">
        <w:rPr>
          <w:sz w:val="22"/>
          <w:szCs w:val="22"/>
          <w:lang w:eastAsia="zh-CN"/>
        </w:rPr>
        <w:t xml:space="preserve"> </w:t>
      </w:r>
      <w:r w:rsidR="00246A98">
        <w:rPr>
          <w:sz w:val="22"/>
          <w:szCs w:val="22"/>
          <w:lang w:eastAsia="zh-CN"/>
        </w:rPr>
        <w:t xml:space="preserve">regarding the </w:t>
      </w:r>
      <w:r w:rsidRPr="5F6AD2B5">
        <w:rPr>
          <w:sz w:val="22"/>
          <w:szCs w:val="22"/>
          <w:lang w:eastAsia="zh-CN"/>
        </w:rPr>
        <w:t>PRACH adaptation for NES</w:t>
      </w:r>
      <w:r w:rsidR="00E86AA6">
        <w:rPr>
          <w:sz w:val="22"/>
          <w:szCs w:val="22"/>
          <w:lang w:eastAsia="zh-CN"/>
        </w:rPr>
        <w:t xml:space="preserve">. </w:t>
      </w:r>
      <w:r w:rsidR="0095533C">
        <w:rPr>
          <w:sz w:val="22"/>
          <w:szCs w:val="22"/>
          <w:lang w:eastAsia="zh-CN"/>
        </w:rPr>
        <w:t>Two options</w:t>
      </w:r>
      <w:r w:rsidR="000C6ADC">
        <w:rPr>
          <w:sz w:val="22"/>
          <w:szCs w:val="22"/>
          <w:lang w:val="en-US"/>
        </w:rPr>
        <w:t xml:space="preserve"> are agreed for further discussion. </w:t>
      </w:r>
      <w:r w:rsidR="00754204">
        <w:rPr>
          <w:sz w:val="22"/>
          <w:szCs w:val="22"/>
          <w:lang w:val="en-US"/>
        </w:rPr>
        <w:t xml:space="preserve">Option 1 uses the legacy configuration parameters, </w:t>
      </w:r>
      <w:r w:rsidR="00213E29">
        <w:rPr>
          <w:sz w:val="22"/>
          <w:szCs w:val="22"/>
          <w:lang w:val="en-US"/>
        </w:rPr>
        <w:t xml:space="preserve">whereas Option 2 uses the new configuration parameters for multiplexing </w:t>
      </w:r>
      <w:r w:rsidR="0070609D">
        <w:rPr>
          <w:sz w:val="22"/>
          <w:szCs w:val="22"/>
          <w:lang w:val="en-US"/>
        </w:rPr>
        <w:t xml:space="preserve">legacy and additional PRACH </w:t>
      </w:r>
      <w:r w:rsidR="008D2058">
        <w:rPr>
          <w:sz w:val="22"/>
          <w:szCs w:val="22"/>
          <w:lang w:val="en-US"/>
        </w:rPr>
        <w:t>resources in the frequency domain</w:t>
      </w:r>
      <w:r w:rsidR="0070609D">
        <w:rPr>
          <w:sz w:val="22"/>
          <w:szCs w:val="22"/>
          <w:lang w:val="en-US"/>
        </w:rPr>
        <w:t xml:space="preserve">. </w:t>
      </w:r>
      <w:r w:rsidR="00985A8E">
        <w:rPr>
          <w:sz w:val="22"/>
          <w:szCs w:val="22"/>
          <w:lang w:val="en-US"/>
        </w:rPr>
        <w:t xml:space="preserve">In option 1 </w:t>
      </w:r>
      <w:r w:rsidR="00862DC9">
        <w:rPr>
          <w:sz w:val="22"/>
          <w:szCs w:val="22"/>
          <w:lang w:val="en-US"/>
        </w:rPr>
        <w:t>m</w:t>
      </w:r>
      <w:r w:rsidR="008D2058">
        <w:rPr>
          <w:sz w:val="22"/>
          <w:szCs w:val="22"/>
          <w:lang w:val="en-US"/>
        </w:rPr>
        <w:t>s</w:t>
      </w:r>
      <w:r w:rsidR="00862DC9">
        <w:rPr>
          <w:sz w:val="22"/>
          <w:szCs w:val="22"/>
          <w:lang w:val="en-US"/>
        </w:rPr>
        <w:t>g1-FrequencyStart parameter was considered for 4 step RACH.</w:t>
      </w:r>
      <w:r w:rsidR="00027152">
        <w:rPr>
          <w:sz w:val="22"/>
          <w:szCs w:val="22"/>
          <w:lang w:val="en-US"/>
        </w:rPr>
        <w:t xml:space="preserve"> </w:t>
      </w:r>
    </w:p>
    <w:p w14:paraId="52D47DB1" w14:textId="77777777" w:rsidR="00A456D6" w:rsidRPr="00AA1692" w:rsidRDefault="00A456D6" w:rsidP="007A2CA3">
      <w:pPr>
        <w:pStyle w:val="ListParagraph"/>
        <w:ind w:left="0"/>
        <w:rPr>
          <w:rFonts w:ascii="Times New Roman" w:hAnsi="Times New Roman"/>
          <w:b/>
          <w:bCs/>
        </w:rPr>
      </w:pPr>
    </w:p>
    <w:tbl>
      <w:tblPr>
        <w:tblStyle w:val="TableGrid"/>
        <w:tblW w:w="0" w:type="auto"/>
        <w:tblLook w:val="04A0" w:firstRow="1" w:lastRow="0" w:firstColumn="1" w:lastColumn="0" w:noHBand="0" w:noVBand="1"/>
      </w:tblPr>
      <w:tblGrid>
        <w:gridCol w:w="9350"/>
      </w:tblGrid>
      <w:tr w:rsidR="001223F5" w:rsidRPr="00AA1692" w14:paraId="68D1E5CC" w14:textId="77777777" w:rsidTr="001223F5">
        <w:tc>
          <w:tcPr>
            <w:tcW w:w="9350" w:type="dxa"/>
          </w:tcPr>
          <w:p w14:paraId="3745A14D" w14:textId="39CBFE29" w:rsidR="00D73FE9" w:rsidRPr="00D73FE9" w:rsidRDefault="00801237" w:rsidP="00D73FE9">
            <w:pPr>
              <w:spacing w:beforeLines="50" w:before="120" w:afterLines="50" w:after="120"/>
              <w:jc w:val="both"/>
              <w:rPr>
                <w:sz w:val="22"/>
                <w:szCs w:val="22"/>
                <w:lang w:val="en-US"/>
              </w:rPr>
            </w:pPr>
            <w:r>
              <w:rPr>
                <w:b/>
                <w:bCs/>
                <w:sz w:val="22"/>
                <w:szCs w:val="22"/>
                <w:highlight w:val="green"/>
              </w:rPr>
              <w:t>RAN1#118-bis-</w:t>
            </w:r>
            <w:r w:rsidR="00D73FE9" w:rsidRPr="00D73FE9">
              <w:rPr>
                <w:b/>
                <w:bCs/>
                <w:sz w:val="22"/>
                <w:szCs w:val="22"/>
                <w:highlight w:val="green"/>
              </w:rPr>
              <w:t>Agreement</w:t>
            </w:r>
          </w:p>
          <w:p w14:paraId="0549E443" w14:textId="77777777" w:rsidR="00D73FE9" w:rsidRPr="00D73FE9" w:rsidRDefault="00D73FE9" w:rsidP="00D73FE9">
            <w:pPr>
              <w:spacing w:beforeLines="50" w:before="120" w:afterLines="50" w:after="120"/>
              <w:jc w:val="both"/>
              <w:rPr>
                <w:sz w:val="22"/>
                <w:szCs w:val="22"/>
                <w:lang w:val="en-US"/>
              </w:rPr>
            </w:pPr>
            <w:r w:rsidRPr="00D73FE9">
              <w:rPr>
                <w:sz w:val="22"/>
                <w:szCs w:val="22"/>
              </w:rPr>
              <w:t xml:space="preserve">For adaptation of PRACH in time-domain, the frequency domain resources for the additional PRACH resources and legacy PRACH resources can be same or different </w:t>
            </w:r>
          </w:p>
          <w:p w14:paraId="7EC69748" w14:textId="77777777" w:rsidR="00D73FE9" w:rsidRPr="00D73FE9" w:rsidRDefault="00D73FE9" w:rsidP="009B7153">
            <w:pPr>
              <w:numPr>
                <w:ilvl w:val="0"/>
                <w:numId w:val="17"/>
              </w:numPr>
              <w:spacing w:beforeLines="50" w:before="120" w:afterLines="50" w:after="120"/>
              <w:jc w:val="both"/>
              <w:rPr>
                <w:sz w:val="22"/>
                <w:szCs w:val="22"/>
                <w:lang w:val="en-US"/>
              </w:rPr>
            </w:pPr>
            <w:r w:rsidRPr="00D73FE9">
              <w:rPr>
                <w:sz w:val="22"/>
                <w:szCs w:val="22"/>
              </w:rPr>
              <w:t>FFS: applicable case(s) (</w:t>
            </w:r>
            <w:proofErr w:type="gramStart"/>
            <w:r w:rsidRPr="00D73FE9">
              <w:rPr>
                <w:sz w:val="22"/>
                <w:szCs w:val="22"/>
              </w:rPr>
              <w:t>i.e.</w:t>
            </w:r>
            <w:proofErr w:type="gramEnd"/>
            <w:r w:rsidRPr="00D73FE9">
              <w:rPr>
                <w:sz w:val="22"/>
                <w:szCs w:val="22"/>
              </w:rPr>
              <w:t xml:space="preserve"> case(s) from the RAN1#117 agreement).</w:t>
            </w:r>
          </w:p>
          <w:p w14:paraId="23A6A729" w14:textId="77777777" w:rsidR="00D73FE9" w:rsidRPr="00D73FE9" w:rsidRDefault="00D73FE9" w:rsidP="009B7153">
            <w:pPr>
              <w:numPr>
                <w:ilvl w:val="0"/>
                <w:numId w:val="17"/>
              </w:numPr>
              <w:spacing w:beforeLines="50" w:before="120" w:afterLines="50" w:after="120"/>
              <w:jc w:val="both"/>
              <w:rPr>
                <w:sz w:val="22"/>
                <w:szCs w:val="22"/>
                <w:lang w:val="en-US"/>
              </w:rPr>
            </w:pPr>
            <w:r w:rsidRPr="00D73FE9">
              <w:rPr>
                <w:sz w:val="22"/>
                <w:szCs w:val="22"/>
              </w:rPr>
              <w:t xml:space="preserve">Discuss further following options for </w:t>
            </w:r>
            <w:proofErr w:type="spellStart"/>
            <w:r w:rsidRPr="00D73FE9">
              <w:rPr>
                <w:sz w:val="22"/>
                <w:szCs w:val="22"/>
              </w:rPr>
              <w:t>signaling</w:t>
            </w:r>
            <w:proofErr w:type="spellEnd"/>
            <w:r w:rsidRPr="00D73FE9">
              <w:rPr>
                <w:sz w:val="22"/>
                <w:szCs w:val="22"/>
              </w:rPr>
              <w:t xml:space="preserve"> </w:t>
            </w:r>
          </w:p>
          <w:p w14:paraId="4B678910" w14:textId="77777777" w:rsidR="00D73FE9" w:rsidRPr="00D73FE9" w:rsidRDefault="00D73FE9" w:rsidP="009B7153">
            <w:pPr>
              <w:numPr>
                <w:ilvl w:val="0"/>
                <w:numId w:val="17"/>
              </w:numPr>
              <w:spacing w:beforeLines="50" w:before="120" w:afterLines="50" w:after="120"/>
              <w:jc w:val="both"/>
              <w:rPr>
                <w:sz w:val="22"/>
                <w:szCs w:val="22"/>
                <w:lang w:val="en-US"/>
              </w:rPr>
            </w:pPr>
            <w:r w:rsidRPr="00D73FE9">
              <w:rPr>
                <w:sz w:val="22"/>
                <w:szCs w:val="22"/>
              </w:rPr>
              <w:t>Option 1: at least the following parameter(s) can be configured separately for the additional PRACH resources.</w:t>
            </w:r>
          </w:p>
          <w:p w14:paraId="5E021B5A" w14:textId="77777777" w:rsidR="00D73FE9" w:rsidRPr="00D73FE9" w:rsidRDefault="00D73FE9" w:rsidP="009B7153">
            <w:pPr>
              <w:numPr>
                <w:ilvl w:val="1"/>
                <w:numId w:val="17"/>
              </w:numPr>
              <w:spacing w:beforeLines="50" w:before="120" w:afterLines="50" w:after="120"/>
              <w:jc w:val="both"/>
              <w:rPr>
                <w:sz w:val="22"/>
                <w:szCs w:val="22"/>
                <w:lang w:val="en-US"/>
              </w:rPr>
            </w:pPr>
            <w:r w:rsidRPr="00D73FE9">
              <w:rPr>
                <w:sz w:val="22"/>
                <w:szCs w:val="22"/>
              </w:rPr>
              <w:t xml:space="preserve">msg1-FrequencyStart at least for 4-step RACH </w:t>
            </w:r>
          </w:p>
          <w:p w14:paraId="11E04528" w14:textId="77777777" w:rsidR="00D73FE9" w:rsidRPr="00D73FE9" w:rsidRDefault="00D73FE9" w:rsidP="009B7153">
            <w:pPr>
              <w:numPr>
                <w:ilvl w:val="1"/>
                <w:numId w:val="17"/>
              </w:numPr>
              <w:spacing w:beforeLines="50" w:before="120" w:afterLines="50" w:after="120"/>
              <w:jc w:val="both"/>
              <w:rPr>
                <w:sz w:val="22"/>
                <w:szCs w:val="22"/>
                <w:lang w:val="en-US"/>
              </w:rPr>
            </w:pPr>
            <w:r w:rsidRPr="00D73FE9">
              <w:rPr>
                <w:sz w:val="22"/>
                <w:szCs w:val="22"/>
              </w:rPr>
              <w:t>FFS: other applicable legacy frequency domain parameter(s)</w:t>
            </w:r>
          </w:p>
          <w:p w14:paraId="63C9D3DD" w14:textId="77777777" w:rsidR="00D73FE9" w:rsidRPr="00D73FE9" w:rsidRDefault="00D73FE9" w:rsidP="009B7153">
            <w:pPr>
              <w:numPr>
                <w:ilvl w:val="0"/>
                <w:numId w:val="17"/>
              </w:numPr>
              <w:spacing w:beforeLines="50" w:before="120" w:afterLines="50" w:after="120"/>
              <w:jc w:val="both"/>
              <w:rPr>
                <w:sz w:val="22"/>
                <w:szCs w:val="22"/>
                <w:lang w:val="en-US"/>
              </w:rPr>
            </w:pPr>
            <w:r w:rsidRPr="00D73FE9">
              <w:rPr>
                <w:sz w:val="22"/>
                <w:szCs w:val="22"/>
              </w:rPr>
              <w:t>Option 2: Offset to legacy frequency domain parameter(s) are configured for the additional PRACH resources</w:t>
            </w:r>
          </w:p>
          <w:p w14:paraId="50D1B84D" w14:textId="77777777" w:rsidR="00D73FE9" w:rsidRPr="00D73FE9" w:rsidRDefault="00D73FE9" w:rsidP="009B7153">
            <w:pPr>
              <w:numPr>
                <w:ilvl w:val="1"/>
                <w:numId w:val="17"/>
              </w:numPr>
              <w:spacing w:beforeLines="50" w:before="120" w:afterLines="50" w:after="120"/>
              <w:jc w:val="both"/>
              <w:rPr>
                <w:sz w:val="22"/>
                <w:szCs w:val="22"/>
                <w:lang w:val="en-US"/>
              </w:rPr>
            </w:pPr>
            <w:r w:rsidRPr="00D73FE9">
              <w:rPr>
                <w:sz w:val="22"/>
                <w:szCs w:val="22"/>
              </w:rPr>
              <w:t>Note: Offset to legacy frequency domain parameter(s) is a new parameter</w:t>
            </w:r>
          </w:p>
          <w:p w14:paraId="74151BA1" w14:textId="0D88E396" w:rsidR="00801237" w:rsidRPr="00EA7E28" w:rsidRDefault="00D73FE9" w:rsidP="009B7153">
            <w:pPr>
              <w:numPr>
                <w:ilvl w:val="1"/>
                <w:numId w:val="17"/>
              </w:numPr>
              <w:spacing w:beforeLines="50" w:before="120" w:afterLines="50" w:after="120"/>
              <w:jc w:val="both"/>
              <w:rPr>
                <w:sz w:val="22"/>
                <w:szCs w:val="22"/>
                <w:lang w:val="en-US"/>
              </w:rPr>
            </w:pPr>
            <w:r w:rsidRPr="00D73FE9">
              <w:rPr>
                <w:sz w:val="22"/>
                <w:szCs w:val="22"/>
              </w:rPr>
              <w:t>FFS: applicable legacy frequency domain parameter(s)</w:t>
            </w:r>
          </w:p>
        </w:tc>
      </w:tr>
    </w:tbl>
    <w:p w14:paraId="08D8AF4B" w14:textId="77777777" w:rsidR="00527846" w:rsidRPr="00AA1692" w:rsidRDefault="00527846" w:rsidP="00B70C9F">
      <w:pPr>
        <w:jc w:val="both"/>
        <w:rPr>
          <w:sz w:val="22"/>
          <w:szCs w:val="22"/>
        </w:rPr>
      </w:pPr>
    </w:p>
    <w:p w14:paraId="2E2C2C15" w14:textId="66D9E8E9" w:rsidR="00532D0B" w:rsidRDefault="0090723C" w:rsidP="00A64876">
      <w:pPr>
        <w:pStyle w:val="ListParagraph"/>
        <w:ind w:left="0"/>
        <w:rPr>
          <w:rFonts w:ascii="Times New Roman" w:eastAsia="SimSun" w:hAnsi="Times New Roman"/>
          <w:color w:val="000000"/>
          <w:lang w:val="en-GB"/>
        </w:rPr>
      </w:pPr>
      <w:r w:rsidRPr="0090723C">
        <w:rPr>
          <w:rFonts w:ascii="Times New Roman" w:hAnsi="Times New Roman"/>
        </w:rPr>
        <w:t>From</w:t>
      </w:r>
      <w:r>
        <w:rPr>
          <w:rFonts w:ascii="Times New Roman" w:hAnsi="Times New Roman"/>
        </w:rPr>
        <w:t xml:space="preserve"> our understanding, </w:t>
      </w:r>
      <w:r w:rsidR="00245ACB">
        <w:rPr>
          <w:rFonts w:ascii="Times New Roman" w:hAnsi="Times New Roman"/>
        </w:rPr>
        <w:t xml:space="preserve">there is </w:t>
      </w:r>
      <w:r w:rsidR="003A0040">
        <w:rPr>
          <w:rFonts w:ascii="Times New Roman" w:hAnsi="Times New Roman"/>
        </w:rPr>
        <w:t xml:space="preserve">a </w:t>
      </w:r>
      <w:r w:rsidR="00245ACB">
        <w:rPr>
          <w:rFonts w:ascii="Times New Roman" w:hAnsi="Times New Roman"/>
        </w:rPr>
        <w:t xml:space="preserve">parameter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sidR="00447190">
        <w:rPr>
          <w:rFonts w:ascii="Times New Roman" w:hAnsi="Times New Roman"/>
        </w:rPr>
        <w:t>which</w:t>
      </w:r>
      <w:r w:rsidR="00512882" w:rsidRPr="006D7127">
        <w:rPr>
          <w:rFonts w:ascii="Times New Roman" w:hAnsi="Times New Roman"/>
        </w:rPr>
        <w:t xml:space="preserve"> is </w:t>
      </w:r>
      <w:r w:rsidR="006D7127" w:rsidRPr="006D7127">
        <w:rPr>
          <w:rFonts w:ascii="Times New Roman" w:hAnsi="Times New Roman"/>
        </w:rPr>
        <w:t xml:space="preserve">the </w:t>
      </w:r>
      <w:r w:rsidR="00512882" w:rsidRPr="006D7127">
        <w:rPr>
          <w:rFonts w:ascii="Times New Roman" w:hAnsi="Times New Roman"/>
        </w:rPr>
        <w:t xml:space="preserve">frequency offset of the lowest PRACH transmission occasion in </w:t>
      </w:r>
      <w:r w:rsidR="006D7127" w:rsidRPr="006D7127">
        <w:rPr>
          <w:rFonts w:ascii="Times New Roman" w:hAnsi="Times New Roman"/>
        </w:rPr>
        <w:t xml:space="preserve">the </w:t>
      </w:r>
      <w:r w:rsidR="00512882" w:rsidRPr="00512882">
        <w:rPr>
          <w:rFonts w:ascii="Times New Roman" w:eastAsia="SimSun" w:hAnsi="Times New Roman"/>
          <w:color w:val="000000"/>
          <w:lang w:val="en-GB"/>
        </w:rPr>
        <w:t xml:space="preserve">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sidR="00512882" w:rsidRPr="00512882">
        <w:rPr>
          <w:rFonts w:ascii="Times New Roman" w:eastAsia="SimSun" w:hAnsi="Times New Roman"/>
          <w:color w:val="000000"/>
          <w:lang w:val="en-GB"/>
        </w:rPr>
        <w:t xml:space="preserve"> is given by the higher-layer parameter </w:t>
      </w:r>
      <w:proofErr w:type="spellStart"/>
      <w:r w:rsidR="00512882" w:rsidRPr="00512882">
        <w:rPr>
          <w:rFonts w:ascii="Times New Roman" w:eastAsia="SimSun" w:hAnsi="Times New Roman"/>
          <w:i/>
          <w:iCs/>
          <w:color w:val="000000"/>
          <w:lang w:val="en-GB"/>
        </w:rPr>
        <w:t>msgA</w:t>
      </w:r>
      <w:proofErr w:type="spellEnd"/>
      <w:r w:rsidR="00512882" w:rsidRPr="00512882">
        <w:rPr>
          <w:rFonts w:ascii="Times New Roman" w:eastAsia="SimSun" w:hAnsi="Times New Roman"/>
          <w:i/>
          <w:iCs/>
          <w:color w:val="000000"/>
          <w:lang w:val="en-GB"/>
        </w:rPr>
        <w:t>-RO-</w:t>
      </w:r>
      <w:proofErr w:type="spellStart"/>
      <w:r w:rsidR="00512882" w:rsidRPr="00512882">
        <w:rPr>
          <w:rFonts w:ascii="Times New Roman" w:eastAsia="SimSun" w:hAnsi="Times New Roman"/>
          <w:i/>
          <w:iCs/>
          <w:color w:val="000000"/>
          <w:lang w:val="en-GB"/>
        </w:rPr>
        <w:t>FrequencyStart</w:t>
      </w:r>
      <w:proofErr w:type="spellEnd"/>
      <w:r w:rsidR="00512882" w:rsidRPr="00512882">
        <w:rPr>
          <w:rFonts w:ascii="Times New Roman" w:eastAsia="SimSun" w:hAnsi="Times New Roman"/>
          <w:i/>
          <w:iCs/>
          <w:color w:val="000000"/>
          <w:lang w:val="en-GB"/>
        </w:rPr>
        <w:t xml:space="preserve"> </w:t>
      </w:r>
      <w:r w:rsidR="00512882" w:rsidRPr="00512882">
        <w:rPr>
          <w:rFonts w:ascii="Times New Roman" w:eastAsia="SimSun" w:hAnsi="Times New Roman"/>
          <w:color w:val="000000"/>
          <w:lang w:val="en-GB"/>
        </w:rPr>
        <w:t>if configured</w:t>
      </w:r>
      <w:r w:rsidR="00731686">
        <w:rPr>
          <w:rFonts w:ascii="Times New Roman" w:eastAsia="SimSun" w:hAnsi="Times New Roman"/>
          <w:color w:val="000000"/>
          <w:lang w:val="en-GB"/>
        </w:rPr>
        <w:t>,</w:t>
      </w:r>
      <w:r w:rsidR="00512882" w:rsidRPr="00512882">
        <w:rPr>
          <w:rFonts w:ascii="Times New Roman" w:eastAsia="SimSun" w:hAnsi="Times New Roman"/>
          <w:color w:val="000000"/>
          <w:lang w:val="en-GB"/>
        </w:rPr>
        <w:t xml:space="preserve"> and a type-2 random-access procedure is initiated</w:t>
      </w:r>
      <w:r w:rsidR="00E53CEC">
        <w:rPr>
          <w:rFonts w:ascii="Times New Roman" w:eastAsia="SimSun" w:hAnsi="Times New Roman"/>
          <w:color w:val="000000"/>
          <w:lang w:val="en-GB"/>
        </w:rPr>
        <w:t>;</w:t>
      </w:r>
      <w:r w:rsidR="00512882" w:rsidRPr="00512882">
        <w:rPr>
          <w:rFonts w:ascii="Times New Roman" w:eastAsia="SimSun" w:hAnsi="Times New Roman"/>
          <w:color w:val="000000"/>
          <w:lang w:val="en-GB"/>
        </w:rPr>
        <w:t xml:space="preserve"> otherwise by </w:t>
      </w:r>
      <w:r w:rsidR="00512882" w:rsidRPr="00512882">
        <w:rPr>
          <w:rFonts w:ascii="Times New Roman" w:eastAsia="SimSun" w:hAnsi="Times New Roman"/>
          <w:i/>
          <w:iCs/>
          <w:color w:val="000000"/>
          <w:lang w:val="en-GB"/>
        </w:rPr>
        <w:t>msg1-</w:t>
      </w:r>
      <w:r w:rsidR="00512882" w:rsidRPr="00512882">
        <w:rPr>
          <w:rFonts w:ascii="Times New Roman" w:eastAsia="SimSun" w:hAnsi="Times New Roman"/>
          <w:i/>
          <w:iCs/>
          <w:color w:val="000000"/>
          <w:lang w:val="en-GB"/>
        </w:rPr>
        <w:lastRenderedPageBreak/>
        <w:t>FrequencyStart</w:t>
      </w:r>
      <w:r w:rsidR="00E53CEC">
        <w:rPr>
          <w:rFonts w:ascii="Times New Roman" w:eastAsia="SimSun" w:hAnsi="Times New Roman"/>
          <w:i/>
          <w:iCs/>
          <w:color w:val="000000"/>
          <w:lang w:val="en-GB"/>
        </w:rPr>
        <w:t>.</w:t>
      </w:r>
      <w:r w:rsidR="00512882" w:rsidRPr="00512882">
        <w:rPr>
          <w:rFonts w:ascii="Times New Roman" w:eastAsia="SimSun" w:hAnsi="Times New Roman"/>
          <w:i/>
          <w:iCs/>
          <w:color w:val="000000"/>
          <w:lang w:val="en-GB"/>
        </w:rPr>
        <w:t xml:space="preserve"> </w:t>
      </w:r>
      <w:r w:rsidR="00E53CEC">
        <w:rPr>
          <w:rFonts w:ascii="Times New Roman" w:eastAsia="SimSun" w:hAnsi="Times New Roman"/>
          <w:color w:val="000000"/>
          <w:lang w:val="en-GB"/>
        </w:rPr>
        <w:t>This parameter should be sufficient to multiplex legacy and additional PRACH resources</w:t>
      </w:r>
      <w:r w:rsidR="00123E9E">
        <w:rPr>
          <w:rFonts w:ascii="Times New Roman" w:eastAsia="SimSun" w:hAnsi="Times New Roman"/>
          <w:color w:val="000000"/>
          <w:lang w:val="en-GB"/>
        </w:rPr>
        <w:t xml:space="preserve"> in the frequency domain.</w:t>
      </w:r>
      <w:r w:rsidR="00550250">
        <w:rPr>
          <w:rFonts w:ascii="Times New Roman" w:eastAsia="SimSun" w:hAnsi="Times New Roman"/>
          <w:color w:val="000000"/>
          <w:lang w:val="en-GB"/>
        </w:rPr>
        <w:t xml:space="preserve"> No need to introduce new parameter for </w:t>
      </w:r>
      <w:r w:rsidR="00594C1B">
        <w:rPr>
          <w:rFonts w:ascii="Times New Roman" w:eastAsia="SimSun" w:hAnsi="Times New Roman"/>
          <w:color w:val="000000"/>
          <w:lang w:val="en-GB"/>
        </w:rPr>
        <w:t>multiplexing legacy and additional PRACH resources.</w:t>
      </w:r>
    </w:p>
    <w:p w14:paraId="4BF60BA1" w14:textId="77777777" w:rsidR="00FE6BB8" w:rsidRDefault="00FE6BB8" w:rsidP="00A64876">
      <w:pPr>
        <w:pStyle w:val="ListParagraph"/>
        <w:ind w:left="0"/>
        <w:rPr>
          <w:rFonts w:ascii="Times New Roman" w:eastAsia="SimSun" w:hAnsi="Times New Roman"/>
          <w:color w:val="000000"/>
          <w:lang w:val="en-GB"/>
        </w:rPr>
      </w:pPr>
      <w:bookmarkStart w:id="16" w:name="P11"/>
    </w:p>
    <w:p w14:paraId="1CF68FDB" w14:textId="4417A869" w:rsidR="00E73C92" w:rsidRPr="0095518B" w:rsidRDefault="009A5FDC" w:rsidP="009B7153">
      <w:pPr>
        <w:pStyle w:val="ListParagraph"/>
        <w:numPr>
          <w:ilvl w:val="0"/>
          <w:numId w:val="6"/>
        </w:numPr>
        <w:ind w:left="0" w:firstLine="0"/>
        <w:rPr>
          <w:rFonts w:ascii="Times New Roman" w:hAnsi="Times New Roman"/>
          <w:b/>
          <w:bCs/>
        </w:rPr>
      </w:pPr>
      <w:r>
        <w:rPr>
          <w:rFonts w:ascii="Times New Roman" w:hAnsi="Times New Roman"/>
          <w:b/>
          <w:bCs/>
        </w:rPr>
        <w:t xml:space="preserve">Supporting option 1: </w:t>
      </w:r>
      <w:r w:rsidR="00D73FE9" w:rsidRPr="00D73FE9">
        <w:rPr>
          <w:rFonts w:ascii="Times New Roman" w:eastAsiaTheme="minorEastAsia" w:hAnsi="Times New Roman"/>
          <w:b/>
          <w:bCs/>
          <w:lang w:eastAsia="zh-CN"/>
        </w:rPr>
        <w:t>at least the following parameter(s) can be configured separately for the additional PRACH resources.</w:t>
      </w:r>
    </w:p>
    <w:p w14:paraId="4D8087CF" w14:textId="77777777" w:rsidR="00877BBF" w:rsidRDefault="00D73FE9" w:rsidP="009B7153">
      <w:pPr>
        <w:pStyle w:val="ListParagraph"/>
        <w:numPr>
          <w:ilvl w:val="0"/>
          <w:numId w:val="19"/>
        </w:numPr>
        <w:spacing w:beforeLines="50" w:before="120" w:afterLines="50" w:after="120"/>
        <w:jc w:val="both"/>
        <w:rPr>
          <w:rFonts w:ascii="Times New Roman" w:eastAsiaTheme="minorEastAsia" w:hAnsi="Times New Roman"/>
          <w:b/>
          <w:bCs/>
          <w:lang w:eastAsia="zh-CN"/>
        </w:rPr>
      </w:pPr>
      <w:r w:rsidRPr="0095518B">
        <w:rPr>
          <w:rFonts w:ascii="Times New Roman" w:eastAsiaTheme="minorEastAsia" w:hAnsi="Times New Roman"/>
          <w:b/>
          <w:bCs/>
          <w:lang w:eastAsia="zh-CN"/>
        </w:rPr>
        <w:t>msg1-FrequencyStart at least for 4-step RACH</w:t>
      </w:r>
    </w:p>
    <w:p w14:paraId="75C93662" w14:textId="77777777" w:rsidR="00877BBF" w:rsidRDefault="00877BBF" w:rsidP="00877BBF">
      <w:pPr>
        <w:spacing w:beforeLines="50" w:before="120" w:afterLines="50" w:after="120"/>
        <w:jc w:val="both"/>
        <w:rPr>
          <w:rFonts w:eastAsiaTheme="minorEastAsia"/>
          <w:b/>
          <w:bCs/>
          <w:lang w:eastAsia="zh-CN"/>
        </w:rPr>
      </w:pPr>
      <w:bookmarkStart w:id="17" w:name="P12New"/>
    </w:p>
    <w:p w14:paraId="507DC55E" w14:textId="0E258CB2" w:rsidR="00877BBF" w:rsidRPr="00877BBF" w:rsidRDefault="00D73FE9" w:rsidP="00877BBF">
      <w:pPr>
        <w:pStyle w:val="ListParagraph"/>
        <w:numPr>
          <w:ilvl w:val="0"/>
          <w:numId w:val="6"/>
        </w:numPr>
        <w:ind w:left="0" w:firstLine="0"/>
        <w:rPr>
          <w:rFonts w:ascii="Times New Roman" w:hAnsi="Times New Roman"/>
          <w:b/>
          <w:bCs/>
        </w:rPr>
      </w:pPr>
      <w:r w:rsidRPr="00877BBF">
        <w:rPr>
          <w:rFonts w:ascii="Times New Roman" w:eastAsiaTheme="minorEastAsia" w:hAnsi="Times New Roman"/>
          <w:b/>
          <w:bCs/>
          <w:lang w:eastAsia="zh-CN"/>
        </w:rPr>
        <w:t xml:space="preserve"> </w:t>
      </w:r>
      <w:r w:rsidR="00877BBF">
        <w:rPr>
          <w:rFonts w:ascii="Times New Roman" w:hAnsi="Times New Roman"/>
          <w:b/>
          <w:bCs/>
        </w:rPr>
        <w:t xml:space="preserve">Include the below </w:t>
      </w:r>
      <w:r w:rsidR="00370BF4">
        <w:rPr>
          <w:rFonts w:ascii="Times New Roman" w:hAnsi="Times New Roman"/>
          <w:b/>
          <w:bCs/>
        </w:rPr>
        <w:t>legacy parameter</w:t>
      </w:r>
      <w:r w:rsidR="00877BBF">
        <w:rPr>
          <w:rFonts w:ascii="Times New Roman" w:hAnsi="Times New Roman"/>
          <w:b/>
          <w:bCs/>
        </w:rPr>
        <w:t xml:space="preserve"> in option 1</w:t>
      </w:r>
      <w:r w:rsidR="00877BBF" w:rsidRPr="00D73FE9">
        <w:rPr>
          <w:rFonts w:ascii="Times New Roman" w:eastAsiaTheme="minorEastAsia" w:hAnsi="Times New Roman"/>
          <w:b/>
          <w:bCs/>
          <w:lang w:eastAsia="zh-CN"/>
        </w:rPr>
        <w:t>.</w:t>
      </w:r>
      <w:bookmarkEnd w:id="16"/>
    </w:p>
    <w:p w14:paraId="7B6F9E09" w14:textId="099BD8AD" w:rsidR="00877BBF" w:rsidRPr="00877BBF" w:rsidRDefault="00877BBF" w:rsidP="00877BBF">
      <w:pPr>
        <w:pStyle w:val="ListParagraph"/>
        <w:numPr>
          <w:ilvl w:val="0"/>
          <w:numId w:val="19"/>
        </w:numPr>
        <w:rPr>
          <w:rFonts w:ascii="Times New Roman" w:hAnsi="Times New Roman"/>
          <w:b/>
          <w:bCs/>
        </w:rPr>
      </w:pPr>
      <w:proofErr w:type="spellStart"/>
      <w:r w:rsidRPr="00877BBF">
        <w:rPr>
          <w:rFonts w:ascii="Times New Roman" w:eastAsia="SimSun" w:hAnsi="Times New Roman"/>
          <w:b/>
          <w:bCs/>
          <w:i/>
          <w:iCs/>
          <w:color w:val="000000"/>
          <w:lang w:val="en-GB"/>
        </w:rPr>
        <w:t>msgA</w:t>
      </w:r>
      <w:proofErr w:type="spellEnd"/>
      <w:r w:rsidRPr="00877BBF">
        <w:rPr>
          <w:rFonts w:ascii="Times New Roman" w:eastAsia="SimSun" w:hAnsi="Times New Roman"/>
          <w:b/>
          <w:bCs/>
          <w:i/>
          <w:iCs/>
          <w:color w:val="000000"/>
          <w:lang w:val="en-GB"/>
        </w:rPr>
        <w:t>-RO-</w:t>
      </w:r>
      <w:proofErr w:type="spellStart"/>
      <w:r w:rsidRPr="00877BBF">
        <w:rPr>
          <w:rFonts w:ascii="Times New Roman" w:eastAsia="SimSun" w:hAnsi="Times New Roman"/>
          <w:b/>
          <w:bCs/>
          <w:i/>
          <w:iCs/>
          <w:color w:val="000000"/>
          <w:lang w:val="en-GB"/>
        </w:rPr>
        <w:t>FrequencyStart</w:t>
      </w:r>
      <w:proofErr w:type="spellEnd"/>
      <w:r w:rsidRPr="00877BBF">
        <w:rPr>
          <w:rFonts w:ascii="Times New Roman" w:hAnsi="Times New Roman"/>
          <w:b/>
          <w:bCs/>
        </w:rPr>
        <w:t xml:space="preserve"> for 2-step RACH</w:t>
      </w:r>
    </w:p>
    <w:bookmarkEnd w:id="17"/>
    <w:p w14:paraId="44FF74D7" w14:textId="77777777" w:rsidR="00877BBF" w:rsidRDefault="00877BBF" w:rsidP="00877BBF">
      <w:pPr>
        <w:pStyle w:val="ListParagraph"/>
        <w:ind w:left="0"/>
      </w:pPr>
    </w:p>
    <w:p w14:paraId="47EF7266" w14:textId="040EC09A" w:rsidR="008F48BD" w:rsidRPr="00877BBF" w:rsidRDefault="005F18D0" w:rsidP="00877BBF">
      <w:pPr>
        <w:pStyle w:val="ListParagraph"/>
        <w:ind w:left="0"/>
        <w:rPr>
          <w:rFonts w:ascii="Times New Roman" w:hAnsi="Times New Roman"/>
          <w:b/>
          <w:bCs/>
        </w:rPr>
      </w:pPr>
      <w:r w:rsidRPr="00877BBF">
        <w:rPr>
          <w:rFonts w:ascii="Times New Roman" w:hAnsi="Times New Roman"/>
        </w:rPr>
        <w:t>In the previous RAN</w:t>
      </w:r>
      <w:r w:rsidR="00BC49C9" w:rsidRPr="00877BBF">
        <w:rPr>
          <w:rFonts w:ascii="Times New Roman" w:hAnsi="Times New Roman"/>
        </w:rPr>
        <w:t>1</w:t>
      </w:r>
      <w:r w:rsidRPr="00877BBF">
        <w:rPr>
          <w:rFonts w:ascii="Times New Roman" w:hAnsi="Times New Roman"/>
        </w:rPr>
        <w:t>#118 meeting</w:t>
      </w:r>
      <w:r w:rsidR="0018595C" w:rsidRPr="00877BBF">
        <w:rPr>
          <w:rFonts w:ascii="Times New Roman" w:hAnsi="Times New Roman"/>
        </w:rPr>
        <w:t>, the</w:t>
      </w:r>
      <w:r w:rsidRPr="00877BBF">
        <w:rPr>
          <w:rFonts w:ascii="Times New Roman" w:hAnsi="Times New Roman"/>
        </w:rPr>
        <w:t xml:space="preserve"> following agreement was made on </w:t>
      </w:r>
      <w:r w:rsidR="00AB7BD2" w:rsidRPr="00877BBF">
        <w:rPr>
          <w:rFonts w:ascii="Times New Roman" w:hAnsi="Times New Roman"/>
        </w:rPr>
        <w:t>DCI</w:t>
      </w:r>
      <w:r w:rsidR="0018595C" w:rsidRPr="00877BBF">
        <w:rPr>
          <w:rFonts w:ascii="Times New Roman" w:hAnsi="Times New Roman"/>
        </w:rPr>
        <w:t>-</w:t>
      </w:r>
      <w:r w:rsidR="00AB7BD2" w:rsidRPr="00877BBF">
        <w:rPr>
          <w:rFonts w:ascii="Times New Roman" w:hAnsi="Times New Roman"/>
        </w:rPr>
        <w:t xml:space="preserve">based adaptation of additional PRACH resources. </w:t>
      </w:r>
    </w:p>
    <w:tbl>
      <w:tblPr>
        <w:tblStyle w:val="TableGrid"/>
        <w:tblW w:w="0" w:type="auto"/>
        <w:tblLook w:val="04A0" w:firstRow="1" w:lastRow="0" w:firstColumn="1" w:lastColumn="0" w:noHBand="0" w:noVBand="1"/>
      </w:tblPr>
      <w:tblGrid>
        <w:gridCol w:w="9350"/>
      </w:tblGrid>
      <w:tr w:rsidR="008F48BD" w:rsidRPr="00AA1692" w14:paraId="49979772" w14:textId="77777777" w:rsidTr="5F6AD2B5">
        <w:tc>
          <w:tcPr>
            <w:tcW w:w="9350" w:type="dxa"/>
          </w:tcPr>
          <w:p w14:paraId="02DB5BD2" w14:textId="6DC77646" w:rsidR="004D4376" w:rsidRPr="004D4376" w:rsidRDefault="00531D5C" w:rsidP="004D4376">
            <w:pPr>
              <w:spacing w:beforeLines="50" w:before="120" w:afterLines="50" w:after="120"/>
              <w:jc w:val="both"/>
              <w:rPr>
                <w:sz w:val="22"/>
                <w:szCs w:val="22"/>
                <w:lang w:val="en-US"/>
              </w:rPr>
            </w:pPr>
            <w:r>
              <w:rPr>
                <w:b/>
                <w:bCs/>
                <w:sz w:val="22"/>
                <w:szCs w:val="22"/>
                <w:highlight w:val="green"/>
              </w:rPr>
              <w:t>RAN1#118-</w:t>
            </w:r>
            <w:r w:rsidR="004D4376" w:rsidRPr="004D4376">
              <w:rPr>
                <w:b/>
                <w:bCs/>
                <w:sz w:val="22"/>
                <w:szCs w:val="22"/>
                <w:highlight w:val="green"/>
              </w:rPr>
              <w:t>Agreement</w:t>
            </w:r>
          </w:p>
          <w:p w14:paraId="345E2796" w14:textId="77777777" w:rsidR="004D4376" w:rsidRPr="004D4376" w:rsidRDefault="004D4376" w:rsidP="004D4376">
            <w:pPr>
              <w:spacing w:beforeLines="50" w:before="120" w:afterLines="50" w:after="120"/>
              <w:jc w:val="both"/>
              <w:rPr>
                <w:sz w:val="22"/>
                <w:szCs w:val="22"/>
                <w:lang w:val="en-US"/>
              </w:rPr>
            </w:pPr>
            <w:r w:rsidRPr="004D4376">
              <w:rPr>
                <w:sz w:val="22"/>
                <w:szCs w:val="22"/>
              </w:rPr>
              <w:t>For DCI-based adaptation for additional PRACH resources, select only from the following alternatives</w:t>
            </w:r>
          </w:p>
          <w:p w14:paraId="1B2163FD" w14:textId="77777777" w:rsidR="004D4376" w:rsidRPr="004D4376" w:rsidRDefault="004D4376" w:rsidP="009B7153">
            <w:pPr>
              <w:numPr>
                <w:ilvl w:val="0"/>
                <w:numId w:val="9"/>
              </w:numPr>
              <w:spacing w:beforeLines="50" w:before="120" w:afterLines="50" w:after="120"/>
              <w:jc w:val="both"/>
              <w:rPr>
                <w:sz w:val="22"/>
                <w:szCs w:val="22"/>
                <w:lang w:val="en-US"/>
              </w:rPr>
            </w:pPr>
            <w:r w:rsidRPr="004D4376">
              <w:rPr>
                <w:sz w:val="22"/>
                <w:szCs w:val="22"/>
              </w:rPr>
              <w:t>Alt 1: (PRACH resource configuration level) DCI-based adaptation to indicate whether the additional PRACH resources provided by semi-static signalling are available or not</w:t>
            </w:r>
          </w:p>
          <w:p w14:paraId="6B0597C1"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FFS: details</w:t>
            </w:r>
          </w:p>
          <w:p w14:paraId="509BC5D1" w14:textId="77777777" w:rsidR="004D4376" w:rsidRPr="004D4376" w:rsidRDefault="004D4376" w:rsidP="009B7153">
            <w:pPr>
              <w:numPr>
                <w:ilvl w:val="0"/>
                <w:numId w:val="9"/>
              </w:numPr>
              <w:spacing w:beforeLines="50" w:before="120" w:afterLines="50" w:after="120"/>
              <w:jc w:val="both"/>
              <w:rPr>
                <w:sz w:val="22"/>
                <w:szCs w:val="22"/>
                <w:lang w:val="en-US"/>
              </w:rPr>
            </w:pPr>
            <w:r w:rsidRPr="004D4376">
              <w:rPr>
                <w:sz w:val="22"/>
                <w:szCs w:val="22"/>
              </w:rPr>
              <w:t>Alt 2: (subset of PRACH resource level) DCI-based adaptation to indicate whether a subset of the additional PRACH resources provided by semi-static signalling are available or not</w:t>
            </w:r>
          </w:p>
          <w:p w14:paraId="0300C2C3"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FFS: </w:t>
            </w:r>
            <w:r w:rsidRPr="004D4376">
              <w:rPr>
                <w:sz w:val="22"/>
                <w:szCs w:val="22"/>
                <w:highlight w:val="cyan"/>
              </w:rPr>
              <w:t>whether the subset of the additional PRACH resources is in</w:t>
            </w:r>
            <w:r w:rsidRPr="004D4376">
              <w:rPr>
                <w:sz w:val="22"/>
                <w:szCs w:val="22"/>
              </w:rPr>
              <w:t xml:space="preserve"> </w:t>
            </w:r>
          </w:p>
          <w:p w14:paraId="4F3C7287"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2-1: RO level per SSB</w:t>
            </w:r>
          </w:p>
          <w:p w14:paraId="5D028E05"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2-2: SSB-to-RO mapping cycle level</w:t>
            </w:r>
          </w:p>
          <w:p w14:paraId="460F32A7"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2-3: PRACH association period level</w:t>
            </w:r>
          </w:p>
          <w:p w14:paraId="50170C88" w14:textId="77777777" w:rsidR="004D4376" w:rsidRPr="004D4376" w:rsidRDefault="004D4376" w:rsidP="009B7153">
            <w:pPr>
              <w:numPr>
                <w:ilvl w:val="2"/>
                <w:numId w:val="9"/>
              </w:numPr>
              <w:spacing w:beforeLines="50" w:before="120" w:afterLines="50" w:after="120"/>
              <w:jc w:val="both"/>
              <w:rPr>
                <w:sz w:val="22"/>
                <w:szCs w:val="22"/>
                <w:lang w:val="en-US"/>
              </w:rPr>
            </w:pPr>
            <w:r w:rsidRPr="004D4376">
              <w:rPr>
                <w:sz w:val="22"/>
                <w:szCs w:val="22"/>
              </w:rPr>
              <w:t>Alt 2-4: PRACH association pattern period level </w:t>
            </w:r>
          </w:p>
          <w:p w14:paraId="1F488B69" w14:textId="77777777" w:rsidR="004D4376" w:rsidRPr="004D4376" w:rsidRDefault="004D4376" w:rsidP="009B7153">
            <w:pPr>
              <w:numPr>
                <w:ilvl w:val="2"/>
                <w:numId w:val="9"/>
              </w:numPr>
              <w:spacing w:beforeLines="50" w:before="120" w:afterLines="50" w:after="120"/>
              <w:jc w:val="both"/>
              <w:rPr>
                <w:sz w:val="22"/>
                <w:szCs w:val="22"/>
                <w:highlight w:val="cyan"/>
                <w:lang w:val="en-US"/>
              </w:rPr>
            </w:pPr>
            <w:r w:rsidRPr="004D4376">
              <w:rPr>
                <w:sz w:val="22"/>
                <w:szCs w:val="22"/>
                <w:highlight w:val="cyan"/>
              </w:rPr>
              <w:t>Alt 2-5: SFN level</w:t>
            </w:r>
          </w:p>
          <w:p w14:paraId="3D18F1FE" w14:textId="77777777" w:rsidR="004D4376" w:rsidRPr="004D4376" w:rsidRDefault="004D4376" w:rsidP="009B7153">
            <w:pPr>
              <w:numPr>
                <w:ilvl w:val="0"/>
                <w:numId w:val="9"/>
              </w:numPr>
              <w:spacing w:beforeLines="50" w:before="120" w:afterLines="50" w:after="120"/>
              <w:jc w:val="both"/>
              <w:rPr>
                <w:sz w:val="22"/>
                <w:szCs w:val="22"/>
                <w:lang w:val="en-US"/>
              </w:rPr>
            </w:pPr>
            <w:r w:rsidRPr="004D4376">
              <w:rPr>
                <w:sz w:val="22"/>
                <w:szCs w:val="22"/>
              </w:rPr>
              <w:t>Alt 3: DCI-based Enhanced/new Cell DRX to indicate whether the enhanced/new Cell DRX is activated or deactivated.</w:t>
            </w:r>
          </w:p>
          <w:p w14:paraId="0108759E"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If activated, the additional configured PRACH provided by semi-static signalling within non-active period are not available.</w:t>
            </w:r>
          </w:p>
          <w:p w14:paraId="3C94E7CB" w14:textId="77777777" w:rsidR="004D4376" w:rsidRPr="004D4376" w:rsidRDefault="004D4376" w:rsidP="009B7153">
            <w:pPr>
              <w:numPr>
                <w:ilvl w:val="1"/>
                <w:numId w:val="9"/>
              </w:numPr>
              <w:spacing w:beforeLines="50" w:before="120" w:afterLines="50" w:after="120"/>
              <w:jc w:val="both"/>
              <w:rPr>
                <w:sz w:val="22"/>
                <w:szCs w:val="22"/>
                <w:lang w:val="en-US"/>
              </w:rPr>
            </w:pPr>
            <w:r w:rsidRPr="004D4376">
              <w:rPr>
                <w:sz w:val="22"/>
                <w:szCs w:val="22"/>
              </w:rPr>
              <w:t>FFS: whether Alt 1 and/or Alt 2 can be applied to the active period</w:t>
            </w:r>
          </w:p>
          <w:p w14:paraId="7E316FB6" w14:textId="0837414F" w:rsidR="008F48BD" w:rsidRPr="004D4376" w:rsidRDefault="004D4376" w:rsidP="004D4376">
            <w:pPr>
              <w:spacing w:beforeLines="50" w:before="120" w:afterLines="50" w:after="120"/>
              <w:jc w:val="both"/>
              <w:rPr>
                <w:sz w:val="22"/>
                <w:szCs w:val="22"/>
                <w:lang w:val="en-US"/>
              </w:rPr>
            </w:pPr>
            <w:r w:rsidRPr="004D4376">
              <w:rPr>
                <w:sz w:val="22"/>
                <w:szCs w:val="22"/>
              </w:rPr>
              <w:t>FFS: details</w:t>
            </w:r>
          </w:p>
        </w:tc>
      </w:tr>
    </w:tbl>
    <w:p w14:paraId="078183C5" w14:textId="77777777" w:rsidR="001C2333" w:rsidRDefault="001C2333" w:rsidP="001C2333">
      <w:pPr>
        <w:spacing w:beforeLines="50" w:before="120" w:afterLines="50" w:after="120"/>
        <w:jc w:val="both"/>
        <w:rPr>
          <w:b/>
          <w:bCs/>
          <w:sz w:val="22"/>
          <w:szCs w:val="22"/>
        </w:rPr>
      </w:pPr>
    </w:p>
    <w:p w14:paraId="1A3858E9" w14:textId="79BB3EEA" w:rsidR="00B20BAD" w:rsidRDefault="00B20BAD" w:rsidP="001C2333">
      <w:pPr>
        <w:spacing w:beforeLines="50" w:before="120" w:afterLines="50" w:after="120"/>
        <w:jc w:val="both"/>
        <w:rPr>
          <w:sz w:val="22"/>
          <w:szCs w:val="22"/>
        </w:rPr>
      </w:pPr>
      <w:r w:rsidRPr="00B20BAD">
        <w:rPr>
          <w:sz w:val="22"/>
          <w:szCs w:val="22"/>
        </w:rPr>
        <w:t xml:space="preserve">Different </w:t>
      </w:r>
      <w:r>
        <w:rPr>
          <w:sz w:val="22"/>
          <w:szCs w:val="22"/>
        </w:rPr>
        <w:t xml:space="preserve">alternatives are agreed </w:t>
      </w:r>
      <w:r w:rsidR="009A3304">
        <w:rPr>
          <w:sz w:val="22"/>
          <w:szCs w:val="22"/>
        </w:rPr>
        <w:t xml:space="preserve">for the adaptation of additional PRACH resources. </w:t>
      </w:r>
      <w:r w:rsidR="00396F07">
        <w:rPr>
          <w:sz w:val="22"/>
          <w:szCs w:val="22"/>
        </w:rPr>
        <w:t xml:space="preserve">Alt-1 is just an indication for the additional PRACH resource </w:t>
      </w:r>
      <w:r w:rsidR="009B3272">
        <w:rPr>
          <w:sz w:val="22"/>
          <w:szCs w:val="22"/>
        </w:rPr>
        <w:t xml:space="preserve">availability. </w:t>
      </w:r>
      <w:r w:rsidR="00B614BB">
        <w:rPr>
          <w:sz w:val="22"/>
          <w:szCs w:val="22"/>
        </w:rPr>
        <w:t>Whereas</w:t>
      </w:r>
      <w:r w:rsidR="009B3272">
        <w:rPr>
          <w:sz w:val="22"/>
          <w:szCs w:val="22"/>
        </w:rPr>
        <w:t xml:space="preserve"> Alt-2 is about additional PRACH resource adaptation </w:t>
      </w:r>
      <w:r w:rsidR="0091476E">
        <w:rPr>
          <w:sz w:val="22"/>
          <w:szCs w:val="22"/>
        </w:rPr>
        <w:t>based on subset of additional PRACH resources.</w:t>
      </w:r>
      <w:r w:rsidR="0040622F">
        <w:rPr>
          <w:sz w:val="22"/>
          <w:szCs w:val="22"/>
        </w:rPr>
        <w:t xml:space="preserve"> From our understanding Alt-2 </w:t>
      </w:r>
      <w:r w:rsidR="00DB484A">
        <w:rPr>
          <w:sz w:val="22"/>
          <w:szCs w:val="22"/>
        </w:rPr>
        <w:t xml:space="preserve">provides more flexibility for the adaptation of additional PRACH resources. </w:t>
      </w:r>
      <w:r w:rsidR="00B165BD">
        <w:rPr>
          <w:sz w:val="22"/>
          <w:szCs w:val="22"/>
        </w:rPr>
        <w:t>Wit</w:t>
      </w:r>
      <w:r w:rsidR="003C04CE">
        <w:rPr>
          <w:sz w:val="22"/>
          <w:szCs w:val="22"/>
        </w:rPr>
        <w:t>h</w:t>
      </w:r>
      <w:r w:rsidR="00B165BD">
        <w:rPr>
          <w:sz w:val="22"/>
          <w:szCs w:val="22"/>
        </w:rPr>
        <w:t xml:space="preserve"> </w:t>
      </w:r>
      <w:r w:rsidR="003C04CE">
        <w:rPr>
          <w:sz w:val="22"/>
          <w:szCs w:val="22"/>
        </w:rPr>
        <w:t xml:space="preserve">the use of </w:t>
      </w:r>
      <w:r w:rsidR="00FC3554">
        <w:rPr>
          <w:sz w:val="22"/>
          <w:szCs w:val="22"/>
        </w:rPr>
        <w:t xml:space="preserve">two PRACH </w:t>
      </w:r>
      <w:r w:rsidR="00080DE4">
        <w:rPr>
          <w:sz w:val="22"/>
          <w:szCs w:val="22"/>
        </w:rPr>
        <w:t>configurations (</w:t>
      </w:r>
      <w:r w:rsidR="00FC3554">
        <w:rPr>
          <w:sz w:val="22"/>
          <w:szCs w:val="22"/>
        </w:rPr>
        <w:t>1 Legacy and 1 Additional)</w:t>
      </w:r>
      <w:r w:rsidR="00B165BD">
        <w:rPr>
          <w:sz w:val="22"/>
          <w:szCs w:val="22"/>
        </w:rPr>
        <w:t xml:space="preserve"> and Alt-2</w:t>
      </w:r>
      <w:r w:rsidR="006836D8">
        <w:rPr>
          <w:sz w:val="22"/>
          <w:szCs w:val="22"/>
        </w:rPr>
        <w:t>, Condensed PRACH resources across time can be achieved</w:t>
      </w:r>
      <w:r w:rsidR="00DB5AAD">
        <w:rPr>
          <w:sz w:val="22"/>
          <w:szCs w:val="22"/>
        </w:rPr>
        <w:t>.</w:t>
      </w:r>
    </w:p>
    <w:p w14:paraId="0B9AAF4C" w14:textId="77777777" w:rsidR="00B978C5" w:rsidRDefault="00B978C5" w:rsidP="001C2333">
      <w:pPr>
        <w:spacing w:beforeLines="50" w:before="120" w:afterLines="50" w:after="120"/>
        <w:jc w:val="both"/>
        <w:rPr>
          <w:sz w:val="22"/>
          <w:szCs w:val="22"/>
        </w:rPr>
      </w:pPr>
      <w:bookmarkStart w:id="18" w:name="O4AndP12"/>
    </w:p>
    <w:p w14:paraId="2866765C" w14:textId="416363C9" w:rsidR="00DB484A" w:rsidRDefault="00DB484A" w:rsidP="009B7153">
      <w:pPr>
        <w:pStyle w:val="ListParagraph"/>
        <w:numPr>
          <w:ilvl w:val="0"/>
          <w:numId w:val="7"/>
        </w:numPr>
        <w:ind w:left="0" w:firstLine="0"/>
        <w:rPr>
          <w:rFonts w:ascii="Times New Roman" w:hAnsi="Times New Roman"/>
          <w:b/>
          <w:bCs/>
        </w:rPr>
      </w:pPr>
      <w:r>
        <w:rPr>
          <w:rFonts w:ascii="Times New Roman" w:hAnsi="Times New Roman"/>
          <w:b/>
          <w:bCs/>
        </w:rPr>
        <w:lastRenderedPageBreak/>
        <w:t>Alt 2 provides m</w:t>
      </w:r>
      <w:r w:rsidR="003D2DA6">
        <w:rPr>
          <w:rFonts w:ascii="Times New Roman" w:hAnsi="Times New Roman"/>
          <w:b/>
          <w:bCs/>
        </w:rPr>
        <w:t xml:space="preserve">ore flexibility for adaptation of additional PRACH resources. </w:t>
      </w:r>
      <w:r w:rsidR="00DB5AAD">
        <w:rPr>
          <w:rFonts w:ascii="Times New Roman" w:hAnsi="Times New Roman"/>
          <w:b/>
          <w:bCs/>
        </w:rPr>
        <w:t xml:space="preserve">Condensed PRACH resources across time can be </w:t>
      </w:r>
      <w:r w:rsidR="00263D09">
        <w:rPr>
          <w:rFonts w:ascii="Times New Roman" w:hAnsi="Times New Roman"/>
          <w:b/>
          <w:bCs/>
        </w:rPr>
        <w:t xml:space="preserve">created by </w:t>
      </w:r>
      <w:r w:rsidR="006602EF">
        <w:rPr>
          <w:rFonts w:ascii="Times New Roman" w:hAnsi="Times New Roman"/>
          <w:b/>
          <w:bCs/>
        </w:rPr>
        <w:t>following Alt 2.</w:t>
      </w:r>
    </w:p>
    <w:p w14:paraId="14FFAD5F" w14:textId="77777777" w:rsidR="003C04CE" w:rsidRDefault="003C04CE" w:rsidP="003C04CE">
      <w:pPr>
        <w:pStyle w:val="ListParagraph"/>
        <w:ind w:left="0"/>
        <w:rPr>
          <w:rFonts w:ascii="Times New Roman" w:hAnsi="Times New Roman"/>
          <w:b/>
          <w:bCs/>
        </w:rPr>
      </w:pPr>
    </w:p>
    <w:p w14:paraId="0F5A4142" w14:textId="6EE1B6B7" w:rsidR="003C04CE" w:rsidRPr="00AA1692" w:rsidRDefault="003C04CE" w:rsidP="009B7153">
      <w:pPr>
        <w:pStyle w:val="ListParagraph"/>
        <w:numPr>
          <w:ilvl w:val="0"/>
          <w:numId w:val="6"/>
        </w:numPr>
        <w:ind w:left="0" w:firstLine="0"/>
        <w:rPr>
          <w:rFonts w:ascii="Times New Roman" w:hAnsi="Times New Roman"/>
          <w:b/>
          <w:bCs/>
        </w:rPr>
      </w:pPr>
      <w:r>
        <w:rPr>
          <w:rFonts w:ascii="Times New Roman" w:hAnsi="Times New Roman"/>
          <w:b/>
          <w:bCs/>
        </w:rPr>
        <w:t xml:space="preserve">Supporting Alt 2, as it can provide more flexibility for </w:t>
      </w:r>
      <w:r w:rsidR="009A706D">
        <w:rPr>
          <w:rFonts w:ascii="Times New Roman" w:hAnsi="Times New Roman"/>
          <w:b/>
          <w:bCs/>
        </w:rPr>
        <w:t xml:space="preserve">the PRACH resource adaptation. </w:t>
      </w:r>
    </w:p>
    <w:bookmarkEnd w:id="18"/>
    <w:p w14:paraId="1732FD1D" w14:textId="683F8FE2" w:rsidR="00E40814" w:rsidRDefault="00E40814" w:rsidP="00D64639">
      <w:pPr>
        <w:pStyle w:val="ListParagraph"/>
        <w:ind w:left="0"/>
        <w:rPr>
          <w:rFonts w:ascii="Times New Roman" w:hAnsi="Times New Roman"/>
          <w:b/>
          <w:bCs/>
        </w:rPr>
      </w:pPr>
    </w:p>
    <w:p w14:paraId="0BD38B94" w14:textId="03CD908D" w:rsidR="00D64639" w:rsidRDefault="00D64639" w:rsidP="00D64639">
      <w:pPr>
        <w:pStyle w:val="ListParagraph"/>
        <w:ind w:left="0"/>
        <w:rPr>
          <w:rFonts w:ascii="Times New Roman" w:hAnsi="Times New Roman"/>
        </w:rPr>
      </w:pPr>
      <w:r>
        <w:rPr>
          <w:rFonts w:ascii="Times New Roman" w:hAnsi="Times New Roman"/>
        </w:rPr>
        <w:t xml:space="preserve">Different levels of adaptation of additional PRACH resources </w:t>
      </w:r>
      <w:r w:rsidR="001968ED">
        <w:rPr>
          <w:rFonts w:ascii="Times New Roman" w:hAnsi="Times New Roman"/>
        </w:rPr>
        <w:t>were</w:t>
      </w:r>
      <w:r>
        <w:rPr>
          <w:rFonts w:ascii="Times New Roman" w:hAnsi="Times New Roman"/>
        </w:rPr>
        <w:t xml:space="preserve"> agreed for further study. </w:t>
      </w:r>
    </w:p>
    <w:p w14:paraId="7BCD353C" w14:textId="77777777" w:rsidR="004D4376" w:rsidRPr="004D4376" w:rsidRDefault="004D4376" w:rsidP="009B7153">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2-1: RO level per SSB</w:t>
      </w:r>
    </w:p>
    <w:p w14:paraId="0A804479" w14:textId="77777777" w:rsidR="004D4376" w:rsidRPr="004D4376" w:rsidRDefault="004D4376" w:rsidP="009B7153">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2-2: SSB-to-RO mapping cycle level</w:t>
      </w:r>
    </w:p>
    <w:p w14:paraId="75CF8B3A" w14:textId="77777777" w:rsidR="004D4376" w:rsidRPr="004D4376" w:rsidRDefault="004D4376" w:rsidP="009B7153">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2-3: PRACH association period level</w:t>
      </w:r>
    </w:p>
    <w:p w14:paraId="361D35E5" w14:textId="77777777" w:rsidR="004D4376" w:rsidRPr="004D4376" w:rsidRDefault="004D4376" w:rsidP="009B7153">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2-4: PRACH association pattern period level </w:t>
      </w:r>
    </w:p>
    <w:p w14:paraId="2E011D49" w14:textId="011D910F" w:rsidR="001968ED" w:rsidRPr="001968ED" w:rsidRDefault="004D4376" w:rsidP="009B7153">
      <w:pPr>
        <w:numPr>
          <w:ilvl w:val="2"/>
          <w:numId w:val="9"/>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2-5: SFN level</w:t>
      </w:r>
    </w:p>
    <w:p w14:paraId="5E3A7720" w14:textId="6F871424" w:rsidR="00B978C5" w:rsidRDefault="001968ED" w:rsidP="001968ED">
      <w:pPr>
        <w:spacing w:beforeLines="50" w:before="120" w:afterLines="50" w:after="120"/>
        <w:jc w:val="both"/>
        <w:rPr>
          <w:rFonts w:eastAsiaTheme="minorEastAsia"/>
          <w:sz w:val="22"/>
          <w:szCs w:val="22"/>
          <w:lang w:eastAsia="zh-CN"/>
        </w:rPr>
      </w:pPr>
      <w:r>
        <w:rPr>
          <w:rFonts w:eastAsiaTheme="minorEastAsia"/>
          <w:sz w:val="22"/>
          <w:szCs w:val="22"/>
          <w:lang w:eastAsia="zh-CN"/>
        </w:rPr>
        <w:t>Considering Alt 2-1: Ro level per SSB, requires higher signalling overhead</w:t>
      </w:r>
      <w:r w:rsidR="00B721D9">
        <w:rPr>
          <w:rFonts w:eastAsiaTheme="minorEastAsia"/>
          <w:sz w:val="22"/>
          <w:szCs w:val="22"/>
          <w:lang w:eastAsia="zh-CN"/>
        </w:rPr>
        <w:t xml:space="preserve"> and the sleeping period is less</w:t>
      </w:r>
      <w:r>
        <w:rPr>
          <w:rFonts w:eastAsiaTheme="minorEastAsia"/>
          <w:sz w:val="22"/>
          <w:szCs w:val="22"/>
          <w:lang w:eastAsia="zh-CN"/>
        </w:rPr>
        <w:t xml:space="preserve">. </w:t>
      </w:r>
      <w:r w:rsidR="001D4C3F">
        <w:rPr>
          <w:rFonts w:eastAsiaTheme="minorEastAsia"/>
          <w:sz w:val="22"/>
          <w:szCs w:val="22"/>
          <w:lang w:eastAsia="zh-CN"/>
        </w:rPr>
        <w:t>Whereas</w:t>
      </w:r>
      <w:r w:rsidR="00BB6A77">
        <w:rPr>
          <w:rFonts w:eastAsiaTheme="minorEastAsia"/>
          <w:sz w:val="22"/>
          <w:szCs w:val="22"/>
          <w:lang w:eastAsia="zh-CN"/>
        </w:rPr>
        <w:t xml:space="preserve"> </w:t>
      </w:r>
      <w:r w:rsidR="001D4C3F">
        <w:rPr>
          <w:rFonts w:eastAsiaTheme="minorEastAsia"/>
          <w:sz w:val="22"/>
          <w:szCs w:val="22"/>
          <w:lang w:eastAsia="zh-CN"/>
        </w:rPr>
        <w:t xml:space="preserve">considering </w:t>
      </w:r>
      <w:r w:rsidR="00BB6A77">
        <w:rPr>
          <w:rFonts w:eastAsiaTheme="minorEastAsia"/>
          <w:sz w:val="22"/>
          <w:szCs w:val="22"/>
          <w:lang w:eastAsia="zh-CN"/>
        </w:rPr>
        <w:t>Alt 2-</w:t>
      </w:r>
      <w:r w:rsidR="005F45AC">
        <w:rPr>
          <w:rFonts w:eastAsiaTheme="minorEastAsia"/>
          <w:sz w:val="22"/>
          <w:szCs w:val="22"/>
          <w:lang w:eastAsia="zh-CN"/>
        </w:rPr>
        <w:t>2, the</w:t>
      </w:r>
      <w:r w:rsidR="005357A5">
        <w:rPr>
          <w:rFonts w:eastAsiaTheme="minorEastAsia"/>
          <w:sz w:val="22"/>
          <w:szCs w:val="22"/>
          <w:lang w:eastAsia="zh-CN"/>
        </w:rPr>
        <w:t xml:space="preserve"> signalling overhead </w:t>
      </w:r>
      <w:r w:rsidR="00412634">
        <w:rPr>
          <w:rFonts w:eastAsiaTheme="minorEastAsia"/>
          <w:sz w:val="22"/>
          <w:szCs w:val="22"/>
          <w:lang w:eastAsia="zh-CN"/>
        </w:rPr>
        <w:t>will be more here as well</w:t>
      </w:r>
      <w:r w:rsidR="004C7980">
        <w:rPr>
          <w:rFonts w:eastAsiaTheme="minorEastAsia"/>
          <w:sz w:val="22"/>
          <w:szCs w:val="22"/>
          <w:lang w:eastAsia="zh-CN"/>
        </w:rPr>
        <w:t xml:space="preserve"> considering the flexibility of association period and number SSB to RO mapping cycles within the </w:t>
      </w:r>
      <w:r w:rsidR="00296ECD">
        <w:rPr>
          <w:rFonts w:eastAsiaTheme="minorEastAsia"/>
          <w:sz w:val="22"/>
          <w:szCs w:val="22"/>
          <w:lang w:eastAsia="zh-CN"/>
        </w:rPr>
        <w:t>association period.</w:t>
      </w:r>
      <w:r w:rsidR="00D82D8D">
        <w:rPr>
          <w:rFonts w:eastAsiaTheme="minorEastAsia"/>
          <w:sz w:val="22"/>
          <w:szCs w:val="22"/>
          <w:lang w:eastAsia="zh-CN"/>
        </w:rPr>
        <w:t xml:space="preserve"> </w:t>
      </w:r>
      <w:r w:rsidR="00B64677">
        <w:rPr>
          <w:rFonts w:eastAsiaTheme="minorEastAsia"/>
          <w:sz w:val="22"/>
          <w:szCs w:val="22"/>
          <w:lang w:eastAsia="zh-CN"/>
        </w:rPr>
        <w:t>Considering Alt 2-3:</w:t>
      </w:r>
      <w:r w:rsidR="00B64677" w:rsidRPr="00B64677">
        <w:rPr>
          <w:rFonts w:eastAsiaTheme="minorEastAsia"/>
          <w:sz w:val="22"/>
          <w:szCs w:val="22"/>
          <w:lang w:eastAsia="zh-CN"/>
        </w:rPr>
        <w:t xml:space="preserve"> </w:t>
      </w:r>
      <w:r w:rsidR="00B64677" w:rsidRPr="004D4376">
        <w:rPr>
          <w:rFonts w:eastAsiaTheme="minorEastAsia"/>
          <w:sz w:val="22"/>
          <w:szCs w:val="22"/>
          <w:lang w:eastAsia="zh-CN"/>
        </w:rPr>
        <w:t>PRACH association period level</w:t>
      </w:r>
      <w:r w:rsidR="00B64677">
        <w:rPr>
          <w:rFonts w:eastAsiaTheme="minorEastAsia"/>
          <w:sz w:val="22"/>
          <w:szCs w:val="22"/>
          <w:lang w:eastAsia="zh-CN"/>
        </w:rPr>
        <w:t xml:space="preserve">, </w:t>
      </w:r>
      <w:r w:rsidR="00641E9F">
        <w:rPr>
          <w:rFonts w:eastAsiaTheme="minorEastAsia"/>
          <w:sz w:val="22"/>
          <w:szCs w:val="22"/>
          <w:lang w:eastAsia="zh-CN"/>
        </w:rPr>
        <w:t>the range of association period can range from 10msec to 160msec.</w:t>
      </w:r>
      <w:r w:rsidR="00B64677">
        <w:rPr>
          <w:rFonts w:eastAsiaTheme="minorEastAsia"/>
          <w:sz w:val="22"/>
          <w:szCs w:val="22"/>
          <w:lang w:eastAsia="zh-CN"/>
        </w:rPr>
        <w:t xml:space="preserve"> </w:t>
      </w:r>
      <w:r w:rsidR="003E1002">
        <w:rPr>
          <w:rFonts w:eastAsiaTheme="minorEastAsia"/>
          <w:sz w:val="22"/>
          <w:szCs w:val="22"/>
          <w:lang w:eastAsia="zh-CN"/>
        </w:rPr>
        <w:t xml:space="preserve">If the association period is 160msec, then the amount of flexibility is lost. </w:t>
      </w:r>
      <w:r w:rsidR="00D82D8D">
        <w:rPr>
          <w:rFonts w:eastAsiaTheme="minorEastAsia"/>
          <w:sz w:val="22"/>
          <w:szCs w:val="22"/>
          <w:lang w:eastAsia="zh-CN"/>
        </w:rPr>
        <w:t xml:space="preserve">Considering </w:t>
      </w:r>
      <w:r w:rsidR="005F45AC">
        <w:rPr>
          <w:rFonts w:eastAsiaTheme="minorEastAsia"/>
          <w:sz w:val="22"/>
          <w:szCs w:val="22"/>
          <w:lang w:eastAsia="zh-CN"/>
        </w:rPr>
        <w:t xml:space="preserve">Alt 2-4: </w:t>
      </w:r>
      <w:r w:rsidR="003E1002" w:rsidRPr="004D4376">
        <w:rPr>
          <w:rFonts w:eastAsiaTheme="minorEastAsia"/>
          <w:sz w:val="22"/>
          <w:szCs w:val="22"/>
          <w:lang w:eastAsia="zh-CN"/>
        </w:rPr>
        <w:t>PRACH association pattern period level</w:t>
      </w:r>
      <w:r w:rsidR="003E1002">
        <w:rPr>
          <w:rFonts w:eastAsiaTheme="minorEastAsia"/>
          <w:sz w:val="22"/>
          <w:szCs w:val="22"/>
          <w:lang w:eastAsia="zh-CN"/>
        </w:rPr>
        <w:t xml:space="preserve">, </w:t>
      </w:r>
      <w:r w:rsidR="005F45AC">
        <w:rPr>
          <w:rFonts w:eastAsiaTheme="minorEastAsia"/>
          <w:sz w:val="22"/>
          <w:szCs w:val="22"/>
          <w:lang w:eastAsia="zh-CN"/>
        </w:rPr>
        <w:t>will increase the PRACH latency.</w:t>
      </w:r>
      <w:r w:rsidR="00C37B4A">
        <w:rPr>
          <w:rFonts w:eastAsiaTheme="minorEastAsia"/>
          <w:sz w:val="22"/>
          <w:szCs w:val="22"/>
          <w:lang w:eastAsia="zh-CN"/>
        </w:rPr>
        <w:t xml:space="preserve"> </w:t>
      </w:r>
      <w:r w:rsidR="007F35FC">
        <w:rPr>
          <w:rFonts w:eastAsiaTheme="minorEastAsia"/>
          <w:sz w:val="22"/>
          <w:szCs w:val="22"/>
          <w:lang w:eastAsia="zh-CN"/>
        </w:rPr>
        <w:t>Alt 2-5 is the best choice out of the provided alternatives</w:t>
      </w:r>
      <w:r w:rsidR="003D57D9">
        <w:rPr>
          <w:rFonts w:eastAsiaTheme="minorEastAsia"/>
          <w:sz w:val="22"/>
          <w:szCs w:val="22"/>
          <w:lang w:eastAsia="zh-CN"/>
        </w:rPr>
        <w:t xml:space="preserve">, considering the </w:t>
      </w:r>
      <w:r w:rsidR="008031DA">
        <w:rPr>
          <w:rFonts w:eastAsiaTheme="minorEastAsia"/>
          <w:sz w:val="22"/>
          <w:szCs w:val="22"/>
          <w:lang w:eastAsia="zh-CN"/>
        </w:rPr>
        <w:t>flexibility and signalling overhead.</w:t>
      </w:r>
    </w:p>
    <w:p w14:paraId="626902F8" w14:textId="77777777" w:rsidR="00B978C5" w:rsidRDefault="00B978C5" w:rsidP="001968ED">
      <w:pPr>
        <w:spacing w:beforeLines="50" w:before="120" w:afterLines="50" w:after="120"/>
        <w:jc w:val="both"/>
        <w:rPr>
          <w:rFonts w:eastAsiaTheme="minorEastAsia"/>
          <w:sz w:val="22"/>
          <w:szCs w:val="22"/>
          <w:lang w:eastAsia="zh-CN"/>
        </w:rPr>
      </w:pPr>
      <w:bookmarkStart w:id="19" w:name="P13"/>
    </w:p>
    <w:p w14:paraId="49F1919F" w14:textId="777D3B08" w:rsidR="009904D2" w:rsidRDefault="009F657A" w:rsidP="009B7153">
      <w:pPr>
        <w:pStyle w:val="ListParagraph"/>
        <w:numPr>
          <w:ilvl w:val="0"/>
          <w:numId w:val="6"/>
        </w:numPr>
        <w:ind w:left="0" w:firstLine="0"/>
        <w:rPr>
          <w:rFonts w:ascii="Times New Roman" w:hAnsi="Times New Roman"/>
          <w:b/>
          <w:bCs/>
        </w:rPr>
      </w:pPr>
      <w:r w:rsidRPr="73E896CE">
        <w:rPr>
          <w:rFonts w:ascii="Times New Roman" w:hAnsi="Times New Roman"/>
          <w:b/>
          <w:bCs/>
        </w:rPr>
        <w:t>Within</w:t>
      </w:r>
      <w:r w:rsidR="00E132B1" w:rsidRPr="73E896CE">
        <w:rPr>
          <w:rFonts w:ascii="Times New Roman" w:hAnsi="Times New Roman"/>
          <w:b/>
          <w:bCs/>
        </w:rPr>
        <w:t xml:space="preserve"> Alt-2, </w:t>
      </w:r>
      <w:r w:rsidR="005969F2" w:rsidRPr="73E896CE">
        <w:rPr>
          <w:rFonts w:ascii="Times New Roman" w:hAnsi="Times New Roman"/>
          <w:b/>
          <w:bCs/>
        </w:rPr>
        <w:t>Supporting Alt 2-5</w:t>
      </w:r>
      <w:r w:rsidR="009904D2" w:rsidRPr="73E896CE">
        <w:rPr>
          <w:rFonts w:ascii="Times New Roman" w:hAnsi="Times New Roman"/>
          <w:b/>
          <w:bCs/>
        </w:rPr>
        <w:t xml:space="preserve"> i.e., PRACH resource adaptation at</w:t>
      </w:r>
      <w:r w:rsidR="005723DA" w:rsidRPr="73E896CE">
        <w:rPr>
          <w:rFonts w:ascii="Times New Roman" w:hAnsi="Times New Roman"/>
          <w:b/>
          <w:bCs/>
        </w:rPr>
        <w:t xml:space="preserve"> SFN level</w:t>
      </w:r>
      <w:r w:rsidR="009904D2" w:rsidRPr="73E896CE">
        <w:rPr>
          <w:rFonts w:ascii="Times New Roman" w:hAnsi="Times New Roman"/>
          <w:b/>
          <w:bCs/>
        </w:rPr>
        <w:t>.</w:t>
      </w:r>
      <w:r w:rsidR="006A6EFF" w:rsidRPr="73E896CE">
        <w:rPr>
          <w:rFonts w:ascii="Times New Roman" w:hAnsi="Times New Roman"/>
          <w:b/>
          <w:bCs/>
        </w:rPr>
        <w:t xml:space="preserve"> </w:t>
      </w:r>
    </w:p>
    <w:p w14:paraId="7DFF4192" w14:textId="77777777" w:rsidR="009904D2" w:rsidRDefault="009904D2" w:rsidP="009904D2">
      <w:pPr>
        <w:pStyle w:val="ListParagraph"/>
        <w:ind w:left="0"/>
        <w:rPr>
          <w:rFonts w:ascii="Times New Roman" w:hAnsi="Times New Roman"/>
          <w:b/>
          <w:bCs/>
        </w:rPr>
      </w:pPr>
    </w:p>
    <w:p w14:paraId="4662F3C0" w14:textId="4BC59818" w:rsidR="005969F2" w:rsidRDefault="007A464C" w:rsidP="009B7153">
      <w:pPr>
        <w:pStyle w:val="ListParagraph"/>
        <w:numPr>
          <w:ilvl w:val="0"/>
          <w:numId w:val="6"/>
        </w:numPr>
        <w:ind w:left="0" w:firstLine="0"/>
        <w:rPr>
          <w:rFonts w:ascii="Times New Roman" w:hAnsi="Times New Roman"/>
          <w:b/>
          <w:bCs/>
        </w:rPr>
      </w:pPr>
      <w:r w:rsidRPr="73E896CE">
        <w:rPr>
          <w:rFonts w:ascii="Times New Roman" w:hAnsi="Times New Roman"/>
          <w:b/>
          <w:bCs/>
        </w:rPr>
        <w:t xml:space="preserve">For SFN level adaptation, a </w:t>
      </w:r>
      <w:r w:rsidR="006A6EFF" w:rsidRPr="73E896CE">
        <w:rPr>
          <w:rFonts w:ascii="Times New Roman" w:hAnsi="Times New Roman"/>
          <w:b/>
          <w:bCs/>
        </w:rPr>
        <w:t>bit map</w:t>
      </w:r>
      <w:r w:rsidR="00535C3E" w:rsidRPr="73E896CE">
        <w:rPr>
          <w:rFonts w:ascii="Times New Roman" w:hAnsi="Times New Roman"/>
          <w:b/>
          <w:bCs/>
        </w:rPr>
        <w:t xml:space="preserve"> </w:t>
      </w:r>
      <w:r w:rsidR="002A4E3B" w:rsidRPr="73E896CE">
        <w:rPr>
          <w:rFonts w:ascii="Times New Roman" w:hAnsi="Times New Roman"/>
          <w:b/>
          <w:bCs/>
        </w:rPr>
        <w:t>can be considered</w:t>
      </w:r>
      <w:r w:rsidR="00F71F35" w:rsidRPr="73E896CE">
        <w:rPr>
          <w:rFonts w:ascii="Times New Roman" w:hAnsi="Times New Roman"/>
          <w:b/>
          <w:bCs/>
        </w:rPr>
        <w:t xml:space="preserve"> where each bit indicates availability of additional PRACH resources</w:t>
      </w:r>
      <w:r w:rsidR="00810613" w:rsidRPr="73E896CE">
        <w:rPr>
          <w:rFonts w:ascii="Times New Roman" w:hAnsi="Times New Roman"/>
          <w:b/>
          <w:bCs/>
        </w:rPr>
        <w:t>.</w:t>
      </w:r>
      <w:r w:rsidR="000F736C" w:rsidRPr="73E896CE">
        <w:rPr>
          <w:rFonts w:ascii="Times New Roman" w:hAnsi="Times New Roman"/>
          <w:b/>
          <w:bCs/>
        </w:rPr>
        <w:t xml:space="preserve"> </w:t>
      </w:r>
    </w:p>
    <w:bookmarkEnd w:id="19"/>
    <w:p w14:paraId="7EDBFA7C" w14:textId="77777777" w:rsidR="00B978C5" w:rsidRPr="00AA1692" w:rsidRDefault="00B978C5" w:rsidP="00B978C5">
      <w:pPr>
        <w:pStyle w:val="ListParagraph"/>
        <w:ind w:left="0"/>
        <w:rPr>
          <w:rFonts w:ascii="Times New Roman" w:hAnsi="Times New Roman"/>
          <w:b/>
          <w:bCs/>
        </w:rPr>
      </w:pPr>
    </w:p>
    <w:p w14:paraId="7FBB1008" w14:textId="5DA8D8B6" w:rsidR="005969F2" w:rsidRDefault="00852E77" w:rsidP="001968ED">
      <w:pPr>
        <w:spacing w:beforeLines="50" w:before="120" w:afterLines="50" w:after="120"/>
        <w:jc w:val="both"/>
        <w:rPr>
          <w:sz w:val="22"/>
          <w:szCs w:val="22"/>
        </w:rPr>
      </w:pPr>
      <w:r>
        <w:rPr>
          <w:sz w:val="22"/>
          <w:szCs w:val="22"/>
        </w:rPr>
        <w:t xml:space="preserve">During high load scenario, when additional PRACH resources are configured, </w:t>
      </w:r>
      <w:r w:rsidR="0009255E">
        <w:rPr>
          <w:sz w:val="22"/>
          <w:szCs w:val="22"/>
        </w:rPr>
        <w:t xml:space="preserve">the amount of sleep duration reduces as PRACH resources are configured uniformly. </w:t>
      </w:r>
      <w:r w:rsidR="00892574">
        <w:rPr>
          <w:sz w:val="22"/>
          <w:szCs w:val="22"/>
        </w:rPr>
        <w:t xml:space="preserve">As shown in </w:t>
      </w:r>
      <w:r w:rsidR="004902E3" w:rsidRPr="004902E3">
        <w:rPr>
          <w:sz w:val="22"/>
          <w:szCs w:val="22"/>
        </w:rPr>
        <w:fldChar w:fldCharType="begin"/>
      </w:r>
      <w:r w:rsidR="004902E3" w:rsidRPr="004902E3">
        <w:rPr>
          <w:sz w:val="22"/>
          <w:szCs w:val="22"/>
        </w:rPr>
        <w:instrText xml:space="preserve"> REF _Ref177986430 \h  \* MERGEFORMAT </w:instrText>
      </w:r>
      <w:r w:rsidR="004902E3" w:rsidRPr="004902E3">
        <w:rPr>
          <w:sz w:val="22"/>
          <w:szCs w:val="22"/>
        </w:rPr>
      </w:r>
      <w:r w:rsidR="004902E3" w:rsidRPr="004902E3">
        <w:rPr>
          <w:sz w:val="22"/>
          <w:szCs w:val="22"/>
        </w:rPr>
        <w:fldChar w:fldCharType="separate"/>
      </w:r>
      <w:r w:rsidR="00294CB0" w:rsidRPr="00294CB0">
        <w:rPr>
          <w:color w:val="000000" w:themeColor="text1"/>
        </w:rPr>
        <w:t xml:space="preserve">Figure </w:t>
      </w:r>
      <w:r w:rsidR="00294CB0" w:rsidRPr="00294CB0">
        <w:rPr>
          <w:noProof/>
          <w:color w:val="000000" w:themeColor="text1"/>
        </w:rPr>
        <w:t>2</w:t>
      </w:r>
      <w:r w:rsidR="004902E3" w:rsidRPr="004902E3">
        <w:rPr>
          <w:sz w:val="22"/>
          <w:szCs w:val="22"/>
        </w:rPr>
        <w:fldChar w:fldCharType="end"/>
      </w:r>
      <w:r w:rsidR="004902E3">
        <w:rPr>
          <w:sz w:val="22"/>
          <w:szCs w:val="22"/>
        </w:rPr>
        <w:t>, if there are only legacy PRACH resources</w:t>
      </w:r>
      <w:r w:rsidR="008F5FD9">
        <w:rPr>
          <w:sz w:val="22"/>
          <w:szCs w:val="22"/>
        </w:rPr>
        <w:t xml:space="preserve">, which goes with a periodicity of 160 msec, base station will have </w:t>
      </w:r>
      <w:r w:rsidR="0037796E">
        <w:rPr>
          <w:sz w:val="22"/>
          <w:szCs w:val="22"/>
        </w:rPr>
        <w:t xml:space="preserve">a </w:t>
      </w:r>
      <w:r w:rsidR="008F5FD9">
        <w:rPr>
          <w:sz w:val="22"/>
          <w:szCs w:val="22"/>
        </w:rPr>
        <w:t xml:space="preserve">sleep duration of about 160msec. </w:t>
      </w:r>
      <w:r w:rsidR="0037796E">
        <w:rPr>
          <w:sz w:val="22"/>
          <w:szCs w:val="22"/>
        </w:rPr>
        <w:t xml:space="preserve">For example, when additional PRACH resources </w:t>
      </w:r>
      <w:r w:rsidR="00D6210D">
        <w:rPr>
          <w:sz w:val="22"/>
          <w:szCs w:val="22"/>
        </w:rPr>
        <w:t xml:space="preserve">are </w:t>
      </w:r>
      <w:r w:rsidR="002D5E58">
        <w:rPr>
          <w:sz w:val="22"/>
          <w:szCs w:val="22"/>
        </w:rPr>
        <w:t xml:space="preserve">introduced, the sleep duration was reduced to </w:t>
      </w:r>
      <w:r w:rsidR="000A5CB4">
        <w:rPr>
          <w:sz w:val="22"/>
          <w:szCs w:val="22"/>
        </w:rPr>
        <w:t xml:space="preserve">30 msec. </w:t>
      </w:r>
    </w:p>
    <w:p w14:paraId="36D630A7" w14:textId="77777777" w:rsidR="00B978C5" w:rsidRDefault="00B978C5" w:rsidP="001968ED">
      <w:pPr>
        <w:spacing w:beforeLines="50" w:before="120" w:afterLines="50" w:after="120"/>
        <w:jc w:val="both"/>
        <w:rPr>
          <w:sz w:val="22"/>
          <w:szCs w:val="22"/>
        </w:rPr>
      </w:pPr>
      <w:bookmarkStart w:id="20" w:name="O5"/>
    </w:p>
    <w:p w14:paraId="3C6882CE" w14:textId="1E19302C" w:rsidR="00CB210C" w:rsidRPr="00CB210C" w:rsidRDefault="00030EFD" w:rsidP="009B7153">
      <w:pPr>
        <w:pStyle w:val="ListParagraph"/>
        <w:numPr>
          <w:ilvl w:val="0"/>
          <w:numId w:val="7"/>
        </w:numPr>
        <w:ind w:left="0" w:firstLine="0"/>
        <w:rPr>
          <w:rFonts w:ascii="Times New Roman" w:hAnsi="Times New Roman"/>
          <w:b/>
          <w:bCs/>
        </w:rPr>
      </w:pPr>
      <w:r>
        <w:rPr>
          <w:rFonts w:ascii="Times New Roman" w:hAnsi="Times New Roman"/>
          <w:b/>
          <w:bCs/>
        </w:rPr>
        <w:t xml:space="preserve">Sleep duration reduces </w:t>
      </w:r>
      <w:r w:rsidR="00A25652">
        <w:rPr>
          <w:rFonts w:ascii="Times New Roman" w:hAnsi="Times New Roman"/>
          <w:b/>
          <w:bCs/>
        </w:rPr>
        <w:t>for the base station when additional PRACH resources</w:t>
      </w:r>
      <w:r w:rsidR="006F4D36">
        <w:rPr>
          <w:rFonts w:ascii="Times New Roman" w:hAnsi="Times New Roman"/>
          <w:b/>
          <w:bCs/>
        </w:rPr>
        <w:t xml:space="preserve"> (multiplexed in time with </w:t>
      </w:r>
      <w:r w:rsidR="00365715">
        <w:rPr>
          <w:rFonts w:ascii="Times New Roman" w:hAnsi="Times New Roman"/>
          <w:b/>
          <w:bCs/>
        </w:rPr>
        <w:t>legacy PRACH resources</w:t>
      </w:r>
      <w:r w:rsidR="006F4D36">
        <w:rPr>
          <w:rFonts w:ascii="Times New Roman" w:hAnsi="Times New Roman"/>
          <w:b/>
          <w:bCs/>
        </w:rPr>
        <w:t>)</w:t>
      </w:r>
      <w:r w:rsidR="00A25652">
        <w:rPr>
          <w:rFonts w:ascii="Times New Roman" w:hAnsi="Times New Roman"/>
          <w:b/>
          <w:bCs/>
        </w:rPr>
        <w:t xml:space="preserve"> are enabled. </w:t>
      </w:r>
    </w:p>
    <w:bookmarkEnd w:id="20"/>
    <w:p w14:paraId="4635BC8C" w14:textId="77777777" w:rsidR="00892574" w:rsidRDefault="00892574" w:rsidP="00892574">
      <w:pPr>
        <w:keepNext/>
        <w:spacing w:beforeLines="50" w:before="120" w:afterLines="50" w:after="120"/>
        <w:jc w:val="both"/>
      </w:pPr>
      <w:r w:rsidRPr="00EB6456">
        <w:rPr>
          <w:noProof/>
        </w:rPr>
        <w:lastRenderedPageBreak/>
        <w:drawing>
          <wp:inline distT="0" distB="0" distL="0" distR="0" wp14:anchorId="54997478" wp14:editId="4414D32B">
            <wp:extent cx="5943600" cy="2900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00680"/>
                    </a:xfrm>
                    <a:prstGeom prst="rect">
                      <a:avLst/>
                    </a:prstGeom>
                  </pic:spPr>
                </pic:pic>
              </a:graphicData>
            </a:graphic>
          </wp:inline>
        </w:drawing>
      </w:r>
    </w:p>
    <w:p w14:paraId="322B8D4E" w14:textId="0BC60B9E" w:rsidR="00892574" w:rsidRPr="00892574" w:rsidRDefault="00892574" w:rsidP="00892574">
      <w:pPr>
        <w:pStyle w:val="Caption"/>
        <w:jc w:val="center"/>
        <w:rPr>
          <w:b/>
          <w:bCs/>
          <w:i w:val="0"/>
          <w:iCs w:val="0"/>
          <w:color w:val="000000" w:themeColor="text1"/>
          <w:sz w:val="22"/>
          <w:szCs w:val="22"/>
        </w:rPr>
      </w:pPr>
      <w:bookmarkStart w:id="21" w:name="_Ref177986430"/>
      <w:r w:rsidRPr="00892574">
        <w:rPr>
          <w:b/>
          <w:bCs/>
          <w:i w:val="0"/>
          <w:iCs w:val="0"/>
          <w:color w:val="000000" w:themeColor="text1"/>
        </w:rPr>
        <w:t xml:space="preserve">Figure </w:t>
      </w:r>
      <w:r w:rsidRPr="00892574">
        <w:rPr>
          <w:b/>
          <w:bCs/>
          <w:i w:val="0"/>
          <w:iCs w:val="0"/>
          <w:color w:val="000000" w:themeColor="text1"/>
        </w:rPr>
        <w:fldChar w:fldCharType="begin"/>
      </w:r>
      <w:r w:rsidRPr="00892574">
        <w:rPr>
          <w:b/>
          <w:bCs/>
          <w:i w:val="0"/>
          <w:iCs w:val="0"/>
          <w:color w:val="000000" w:themeColor="text1"/>
        </w:rPr>
        <w:instrText xml:space="preserve"> SEQ Figure \* ARABIC </w:instrText>
      </w:r>
      <w:r w:rsidRPr="00892574">
        <w:rPr>
          <w:b/>
          <w:bCs/>
          <w:i w:val="0"/>
          <w:iCs w:val="0"/>
          <w:color w:val="000000" w:themeColor="text1"/>
        </w:rPr>
        <w:fldChar w:fldCharType="separate"/>
      </w:r>
      <w:r w:rsidR="00294CB0">
        <w:rPr>
          <w:b/>
          <w:bCs/>
          <w:i w:val="0"/>
          <w:iCs w:val="0"/>
          <w:noProof/>
          <w:color w:val="000000" w:themeColor="text1"/>
        </w:rPr>
        <w:t>2</w:t>
      </w:r>
      <w:r w:rsidRPr="00892574">
        <w:rPr>
          <w:b/>
          <w:bCs/>
          <w:i w:val="0"/>
          <w:iCs w:val="0"/>
          <w:color w:val="000000" w:themeColor="text1"/>
        </w:rPr>
        <w:fldChar w:fldCharType="end"/>
      </w:r>
      <w:bookmarkEnd w:id="21"/>
      <w:r w:rsidRPr="00892574">
        <w:rPr>
          <w:b/>
          <w:bCs/>
          <w:i w:val="0"/>
          <w:iCs w:val="0"/>
          <w:color w:val="000000" w:themeColor="text1"/>
        </w:rPr>
        <w:t>: Legacy and additional PRACH resources</w:t>
      </w:r>
    </w:p>
    <w:p w14:paraId="68C1207D" w14:textId="1B6C76ED" w:rsidR="00AE6E1D" w:rsidRDefault="00AE6E1D" w:rsidP="001968ED">
      <w:pPr>
        <w:spacing w:beforeLines="50" w:before="120" w:afterLines="50" w:after="120"/>
        <w:jc w:val="both"/>
        <w:rPr>
          <w:rFonts w:eastAsiaTheme="minorEastAsia"/>
          <w:sz w:val="22"/>
          <w:szCs w:val="22"/>
          <w:lang w:val="en-US" w:eastAsia="zh-CN"/>
        </w:rPr>
      </w:pPr>
    </w:p>
    <w:p w14:paraId="19BC494F" w14:textId="79B438C8" w:rsidR="00CB210C" w:rsidRDefault="00CB210C" w:rsidP="001968ED">
      <w:pPr>
        <w:spacing w:beforeLines="50" w:before="120" w:afterLines="50" w:after="120"/>
        <w:jc w:val="both"/>
        <w:rPr>
          <w:rFonts w:eastAsiaTheme="minorEastAsia"/>
          <w:sz w:val="22"/>
          <w:szCs w:val="22"/>
          <w:lang w:val="en-US" w:eastAsia="zh-CN"/>
        </w:rPr>
      </w:pPr>
      <w:r>
        <w:rPr>
          <w:rFonts w:eastAsiaTheme="minorEastAsia"/>
          <w:sz w:val="22"/>
          <w:szCs w:val="22"/>
          <w:lang w:val="en-US" w:eastAsia="zh-CN"/>
        </w:rPr>
        <w:t xml:space="preserve">By introducing </w:t>
      </w:r>
      <w:r w:rsidR="00867641">
        <w:rPr>
          <w:rFonts w:eastAsiaTheme="minorEastAsia"/>
          <w:sz w:val="22"/>
          <w:szCs w:val="22"/>
          <w:lang w:val="en-US" w:eastAsia="zh-CN"/>
        </w:rPr>
        <w:t xml:space="preserve">a </w:t>
      </w:r>
      <w:r>
        <w:rPr>
          <w:rFonts w:eastAsiaTheme="minorEastAsia"/>
          <w:sz w:val="22"/>
          <w:szCs w:val="22"/>
          <w:lang w:val="en-US" w:eastAsia="zh-CN"/>
        </w:rPr>
        <w:t xml:space="preserve">bit map at frame level, can </w:t>
      </w:r>
      <w:r w:rsidR="00805168">
        <w:rPr>
          <w:rFonts w:eastAsiaTheme="minorEastAsia"/>
          <w:sz w:val="22"/>
          <w:szCs w:val="22"/>
          <w:lang w:val="en-US" w:eastAsia="zh-CN"/>
        </w:rPr>
        <w:t xml:space="preserve">facilitate more sleep duration, even though additional PRACH resources are enabled. </w:t>
      </w:r>
      <w:r w:rsidR="00F2796F">
        <w:rPr>
          <w:rFonts w:eastAsiaTheme="minorEastAsia"/>
          <w:sz w:val="22"/>
          <w:szCs w:val="22"/>
          <w:lang w:val="en-US" w:eastAsia="zh-CN"/>
        </w:rPr>
        <w:t xml:space="preserve">As shown in </w:t>
      </w:r>
      <w:r w:rsidR="00F2796F" w:rsidRPr="00F2796F">
        <w:rPr>
          <w:rFonts w:eastAsiaTheme="minorEastAsia"/>
          <w:sz w:val="22"/>
          <w:szCs w:val="22"/>
          <w:lang w:val="en-US" w:eastAsia="zh-CN"/>
        </w:rPr>
        <w:fldChar w:fldCharType="begin"/>
      </w:r>
      <w:r w:rsidR="00F2796F" w:rsidRPr="00F2796F">
        <w:rPr>
          <w:rFonts w:eastAsiaTheme="minorEastAsia"/>
          <w:sz w:val="22"/>
          <w:szCs w:val="22"/>
          <w:lang w:val="en-US" w:eastAsia="zh-CN"/>
        </w:rPr>
        <w:instrText xml:space="preserve"> REF _Ref177987636 \h  \* MERGEFORMAT </w:instrText>
      </w:r>
      <w:r w:rsidR="00F2796F" w:rsidRPr="00F2796F">
        <w:rPr>
          <w:rFonts w:eastAsiaTheme="minorEastAsia"/>
          <w:sz w:val="22"/>
          <w:szCs w:val="22"/>
          <w:lang w:val="en-US" w:eastAsia="zh-CN"/>
        </w:rPr>
      </w:r>
      <w:r w:rsidR="00F2796F" w:rsidRPr="00F2796F">
        <w:rPr>
          <w:rFonts w:eastAsiaTheme="minorEastAsia"/>
          <w:sz w:val="22"/>
          <w:szCs w:val="22"/>
          <w:lang w:val="en-US" w:eastAsia="zh-CN"/>
        </w:rPr>
        <w:fldChar w:fldCharType="separate"/>
      </w:r>
      <w:r w:rsidR="00294CB0" w:rsidRPr="00294CB0">
        <w:rPr>
          <w:color w:val="000000" w:themeColor="text1"/>
        </w:rPr>
        <w:t xml:space="preserve">Figure </w:t>
      </w:r>
      <w:r w:rsidR="00294CB0" w:rsidRPr="00294CB0">
        <w:rPr>
          <w:noProof/>
          <w:color w:val="000000" w:themeColor="text1"/>
        </w:rPr>
        <w:t>3</w:t>
      </w:r>
      <w:r w:rsidR="00F2796F" w:rsidRPr="00F2796F">
        <w:rPr>
          <w:rFonts w:eastAsiaTheme="minorEastAsia"/>
          <w:sz w:val="22"/>
          <w:szCs w:val="22"/>
          <w:lang w:val="en-US" w:eastAsia="zh-CN"/>
        </w:rPr>
        <w:fldChar w:fldCharType="end"/>
      </w:r>
      <w:r w:rsidR="00F2796F">
        <w:rPr>
          <w:rFonts w:eastAsiaTheme="minorEastAsia"/>
          <w:sz w:val="22"/>
          <w:szCs w:val="22"/>
          <w:lang w:val="en-US" w:eastAsia="zh-CN"/>
        </w:rPr>
        <w:t xml:space="preserve">, </w:t>
      </w:r>
      <w:r w:rsidR="003C3CEB">
        <w:rPr>
          <w:rFonts w:eastAsiaTheme="minorEastAsia"/>
          <w:sz w:val="22"/>
          <w:szCs w:val="22"/>
          <w:lang w:val="en-US" w:eastAsia="zh-CN"/>
        </w:rPr>
        <w:t xml:space="preserve">by choosing the bit map and PRACH configuration more sleep duration can be achieved </w:t>
      </w:r>
      <w:r w:rsidR="001C00F6">
        <w:rPr>
          <w:rFonts w:eastAsiaTheme="minorEastAsia"/>
          <w:sz w:val="22"/>
          <w:szCs w:val="22"/>
          <w:lang w:val="en-US" w:eastAsia="zh-CN"/>
        </w:rPr>
        <w:t>even though there are additional PRACH resources.</w:t>
      </w:r>
    </w:p>
    <w:p w14:paraId="22474E52" w14:textId="77777777" w:rsidR="00CE0118" w:rsidRDefault="00CE0118" w:rsidP="001968ED">
      <w:pPr>
        <w:spacing w:beforeLines="50" w:before="120" w:afterLines="50" w:after="120"/>
        <w:jc w:val="both"/>
        <w:rPr>
          <w:rFonts w:eastAsiaTheme="minorEastAsia"/>
          <w:sz w:val="22"/>
          <w:szCs w:val="22"/>
          <w:lang w:val="en-US" w:eastAsia="zh-CN"/>
        </w:rPr>
      </w:pPr>
      <w:bookmarkStart w:id="22" w:name="O6"/>
    </w:p>
    <w:p w14:paraId="14D56E46" w14:textId="097FD9E3" w:rsidR="005E7149" w:rsidRPr="00C63BCD" w:rsidRDefault="00C507E6" w:rsidP="009B7153">
      <w:pPr>
        <w:pStyle w:val="ListParagraph"/>
        <w:numPr>
          <w:ilvl w:val="0"/>
          <w:numId w:val="7"/>
        </w:numPr>
        <w:ind w:left="0" w:firstLine="0"/>
        <w:rPr>
          <w:rFonts w:ascii="Times New Roman" w:hAnsi="Times New Roman"/>
          <w:b/>
          <w:bCs/>
        </w:rPr>
      </w:pPr>
      <w:r>
        <w:rPr>
          <w:rFonts w:ascii="Times New Roman" w:hAnsi="Times New Roman"/>
          <w:b/>
          <w:bCs/>
        </w:rPr>
        <w:t>By using frame level bit map</w:t>
      </w:r>
      <w:r w:rsidR="008F06B2">
        <w:rPr>
          <w:rFonts w:ascii="Times New Roman" w:hAnsi="Times New Roman"/>
          <w:b/>
          <w:bCs/>
        </w:rPr>
        <w:t>,</w:t>
      </w:r>
      <w:r w:rsidR="00990B8D">
        <w:rPr>
          <w:rFonts w:ascii="Times New Roman" w:hAnsi="Times New Roman"/>
          <w:b/>
          <w:bCs/>
        </w:rPr>
        <w:t xml:space="preserve"> </w:t>
      </w:r>
      <w:r w:rsidR="00355FDE">
        <w:rPr>
          <w:rFonts w:ascii="Times New Roman" w:hAnsi="Times New Roman"/>
          <w:b/>
          <w:bCs/>
        </w:rPr>
        <w:t>condensed PRACH resources across time</w:t>
      </w:r>
      <w:r w:rsidR="00990B8D">
        <w:rPr>
          <w:rFonts w:ascii="Times New Roman" w:hAnsi="Times New Roman"/>
          <w:b/>
          <w:bCs/>
        </w:rPr>
        <w:t xml:space="preserve"> can be achieved</w:t>
      </w:r>
      <w:r w:rsidR="00355FDE">
        <w:rPr>
          <w:rFonts w:ascii="Times New Roman" w:hAnsi="Times New Roman"/>
          <w:b/>
          <w:bCs/>
        </w:rPr>
        <w:t>.</w:t>
      </w:r>
      <w:r w:rsidR="00990B8D">
        <w:rPr>
          <w:rFonts w:ascii="Times New Roman" w:hAnsi="Times New Roman"/>
          <w:b/>
          <w:bCs/>
        </w:rPr>
        <w:t xml:space="preserve"> </w:t>
      </w:r>
      <w:r w:rsidR="00355FDE">
        <w:rPr>
          <w:rFonts w:ascii="Times New Roman" w:hAnsi="Times New Roman"/>
          <w:b/>
          <w:bCs/>
        </w:rPr>
        <w:t xml:space="preserve"> </w:t>
      </w:r>
    </w:p>
    <w:bookmarkEnd w:id="22"/>
    <w:p w14:paraId="6693E95C" w14:textId="77777777" w:rsidR="00570370" w:rsidRDefault="00570370" w:rsidP="00570370">
      <w:pPr>
        <w:keepNext/>
        <w:spacing w:beforeLines="50" w:before="120" w:afterLines="50" w:after="120"/>
        <w:jc w:val="both"/>
      </w:pPr>
      <w:r w:rsidRPr="00570370">
        <w:rPr>
          <w:rFonts w:eastAsiaTheme="minorEastAsia"/>
          <w:noProof/>
          <w:sz w:val="22"/>
          <w:szCs w:val="22"/>
          <w:lang w:val="en-US" w:eastAsia="zh-CN"/>
        </w:rPr>
        <w:drawing>
          <wp:inline distT="0" distB="0" distL="0" distR="0" wp14:anchorId="3FB14D56" wp14:editId="3A2B7950">
            <wp:extent cx="59436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878455"/>
                    </a:xfrm>
                    <a:prstGeom prst="rect">
                      <a:avLst/>
                    </a:prstGeom>
                  </pic:spPr>
                </pic:pic>
              </a:graphicData>
            </a:graphic>
          </wp:inline>
        </w:drawing>
      </w:r>
    </w:p>
    <w:p w14:paraId="67091B79" w14:textId="5396DF41" w:rsidR="005E7149" w:rsidRDefault="00570370" w:rsidP="00570370">
      <w:pPr>
        <w:pStyle w:val="Caption"/>
        <w:jc w:val="center"/>
        <w:rPr>
          <w:b/>
          <w:bCs/>
          <w:i w:val="0"/>
          <w:iCs w:val="0"/>
          <w:color w:val="000000" w:themeColor="text1"/>
        </w:rPr>
      </w:pPr>
      <w:bookmarkStart w:id="23" w:name="_Ref177987636"/>
      <w:r w:rsidRPr="00570370">
        <w:rPr>
          <w:b/>
          <w:bCs/>
          <w:i w:val="0"/>
          <w:iCs w:val="0"/>
          <w:color w:val="000000" w:themeColor="text1"/>
        </w:rPr>
        <w:t xml:space="preserve">Figure </w:t>
      </w:r>
      <w:r w:rsidRPr="00570370">
        <w:rPr>
          <w:b/>
          <w:bCs/>
          <w:i w:val="0"/>
          <w:iCs w:val="0"/>
          <w:color w:val="000000" w:themeColor="text1"/>
        </w:rPr>
        <w:fldChar w:fldCharType="begin"/>
      </w:r>
      <w:r w:rsidRPr="00570370">
        <w:rPr>
          <w:b/>
          <w:bCs/>
          <w:i w:val="0"/>
          <w:iCs w:val="0"/>
          <w:color w:val="000000" w:themeColor="text1"/>
        </w:rPr>
        <w:instrText xml:space="preserve"> SEQ Figure \* ARABIC </w:instrText>
      </w:r>
      <w:r w:rsidRPr="00570370">
        <w:rPr>
          <w:b/>
          <w:bCs/>
          <w:i w:val="0"/>
          <w:iCs w:val="0"/>
          <w:color w:val="000000" w:themeColor="text1"/>
        </w:rPr>
        <w:fldChar w:fldCharType="separate"/>
      </w:r>
      <w:r w:rsidR="00294CB0">
        <w:rPr>
          <w:b/>
          <w:bCs/>
          <w:i w:val="0"/>
          <w:iCs w:val="0"/>
          <w:noProof/>
          <w:color w:val="000000" w:themeColor="text1"/>
        </w:rPr>
        <w:t>3</w:t>
      </w:r>
      <w:r w:rsidRPr="00570370">
        <w:rPr>
          <w:b/>
          <w:bCs/>
          <w:i w:val="0"/>
          <w:iCs w:val="0"/>
          <w:color w:val="000000" w:themeColor="text1"/>
        </w:rPr>
        <w:fldChar w:fldCharType="end"/>
      </w:r>
      <w:bookmarkEnd w:id="23"/>
      <w:r w:rsidRPr="00570370">
        <w:rPr>
          <w:b/>
          <w:bCs/>
          <w:i w:val="0"/>
          <w:iCs w:val="0"/>
          <w:color w:val="000000" w:themeColor="text1"/>
        </w:rPr>
        <w:t>: PRACH resource adaptation using a bit map</w:t>
      </w:r>
    </w:p>
    <w:p w14:paraId="5304C3DD" w14:textId="34BA2920" w:rsidR="00AC5E15" w:rsidRDefault="00AC5E15" w:rsidP="00AC5E15">
      <w:pPr>
        <w:pStyle w:val="ListParagraph"/>
        <w:ind w:left="0"/>
        <w:rPr>
          <w:rFonts w:ascii="Times New Roman" w:hAnsi="Times New Roman"/>
        </w:rPr>
      </w:pPr>
      <w:r>
        <w:rPr>
          <w:rFonts w:ascii="Times New Roman" w:hAnsi="Times New Roman"/>
        </w:rPr>
        <w:t xml:space="preserve">The number of bits required for the dynamic indication of additional PRACH resources is </w:t>
      </w:r>
      <w:r w:rsidR="006E2D24">
        <w:rPr>
          <w:rFonts w:ascii="Times New Roman" w:hAnsi="Times New Roman"/>
        </w:rPr>
        <w:t>dependent on the PRACH configuration periodicity.</w:t>
      </w:r>
      <w:r w:rsidR="00F43A27">
        <w:rPr>
          <w:rFonts w:ascii="Times New Roman" w:hAnsi="Times New Roman"/>
        </w:rPr>
        <w:t xml:space="preserve"> </w:t>
      </w:r>
      <w:r w:rsidR="009D299A">
        <w:rPr>
          <w:rFonts w:ascii="Times New Roman" w:hAnsi="Times New Roman"/>
        </w:rPr>
        <w:t xml:space="preserve">The bit map can be indicated for a duration of 160msec. </w:t>
      </w:r>
      <w:r w:rsidR="00F43A27">
        <w:rPr>
          <w:rFonts w:ascii="Times New Roman" w:hAnsi="Times New Roman"/>
        </w:rPr>
        <w:t xml:space="preserve">For a </w:t>
      </w:r>
      <w:r w:rsidR="00F43A27">
        <w:rPr>
          <w:rFonts w:ascii="Times New Roman" w:hAnsi="Times New Roman"/>
        </w:rPr>
        <w:lastRenderedPageBreak/>
        <w:t xml:space="preserve">PRACH configuration periodicity of </w:t>
      </w:r>
      <w:r w:rsidR="00B541E2">
        <w:rPr>
          <w:rFonts w:ascii="Times New Roman" w:hAnsi="Times New Roman"/>
        </w:rPr>
        <w:t xml:space="preserve">x frames, the number of bits required </w:t>
      </w:r>
      <w:r w:rsidR="00C30F4D">
        <w:rPr>
          <w:rFonts w:ascii="Times New Roman" w:hAnsi="Times New Roman"/>
        </w:rPr>
        <w:t xml:space="preserve">for dynamic indication of additional PRACH resources </w:t>
      </w:r>
      <w:r w:rsidR="00B541E2">
        <w:rPr>
          <w:rFonts w:ascii="Times New Roman" w:hAnsi="Times New Roman"/>
        </w:rPr>
        <w:t xml:space="preserve">is </w:t>
      </w:r>
      <m:oMath>
        <m:f>
          <m:fPr>
            <m:ctrlPr>
              <w:rPr>
                <w:rFonts w:ascii="Cambria Math" w:hAnsi="Cambria Math"/>
                <w:i/>
              </w:rPr>
            </m:ctrlPr>
          </m:fPr>
          <m:num>
            <m:r>
              <w:rPr>
                <w:rFonts w:ascii="Cambria Math" w:hAnsi="Cambria Math"/>
              </w:rPr>
              <m:t>16</m:t>
            </m:r>
          </m:num>
          <m:den>
            <m:r>
              <w:rPr>
                <w:rFonts w:ascii="Cambria Math" w:hAnsi="Cambria Math"/>
              </w:rPr>
              <m:t>x</m:t>
            </m:r>
          </m:den>
        </m:f>
      </m:oMath>
      <w:r w:rsidR="00B541E2">
        <w:rPr>
          <w:rFonts w:ascii="Times New Roman" w:hAnsi="Times New Roman"/>
        </w:rPr>
        <w:t xml:space="preserve"> bits.</w:t>
      </w:r>
    </w:p>
    <w:p w14:paraId="2F2ED699" w14:textId="77777777" w:rsidR="005357C5" w:rsidRDefault="005357C5" w:rsidP="00AC5E15">
      <w:pPr>
        <w:pStyle w:val="ListParagraph"/>
        <w:ind w:left="0"/>
        <w:rPr>
          <w:rFonts w:ascii="Times New Roman" w:hAnsi="Times New Roman"/>
        </w:rPr>
      </w:pPr>
    </w:p>
    <w:tbl>
      <w:tblPr>
        <w:tblStyle w:val="TableGrid"/>
        <w:tblW w:w="0" w:type="auto"/>
        <w:jc w:val="center"/>
        <w:tblLook w:val="04A0" w:firstRow="1" w:lastRow="0" w:firstColumn="1" w:lastColumn="0" w:noHBand="0" w:noVBand="1"/>
      </w:tblPr>
      <w:tblGrid>
        <w:gridCol w:w="663"/>
        <w:gridCol w:w="4642"/>
        <w:gridCol w:w="4045"/>
      </w:tblGrid>
      <w:tr w:rsidR="005357C5" w14:paraId="0229A21F" w14:textId="77777777" w:rsidTr="009B41DB">
        <w:trPr>
          <w:jc w:val="center"/>
        </w:trPr>
        <w:tc>
          <w:tcPr>
            <w:tcW w:w="663" w:type="dxa"/>
          </w:tcPr>
          <w:p w14:paraId="2543D9E1" w14:textId="77777777" w:rsidR="005357C5" w:rsidRDefault="005357C5" w:rsidP="009B41DB">
            <w:pPr>
              <w:pStyle w:val="ListParagraph"/>
              <w:ind w:left="0"/>
              <w:jc w:val="center"/>
              <w:rPr>
                <w:rFonts w:ascii="Times New Roman" w:hAnsi="Times New Roman"/>
                <w:color w:val="000000" w:themeColor="text1"/>
              </w:rPr>
            </w:pPr>
            <w:proofErr w:type="spellStart"/>
            <w:proofErr w:type="gramStart"/>
            <w:r>
              <w:rPr>
                <w:rFonts w:ascii="Times New Roman" w:hAnsi="Times New Roman"/>
                <w:color w:val="000000" w:themeColor="text1"/>
              </w:rPr>
              <w:t>S.No</w:t>
            </w:r>
            <w:proofErr w:type="spellEnd"/>
            <w:proofErr w:type="gramEnd"/>
          </w:p>
        </w:tc>
        <w:tc>
          <w:tcPr>
            <w:tcW w:w="4642" w:type="dxa"/>
          </w:tcPr>
          <w:p w14:paraId="370A556B"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PRACH configuration periodicity in frames(x)</w:t>
            </w:r>
          </w:p>
        </w:tc>
        <w:tc>
          <w:tcPr>
            <w:tcW w:w="4045" w:type="dxa"/>
          </w:tcPr>
          <w:p w14:paraId="227BCB0E"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 xml:space="preserve">Number of bits for indication = </w:t>
            </w:r>
            <m:oMath>
              <m:f>
                <m:fPr>
                  <m:ctrlPr>
                    <w:rPr>
                      <w:rFonts w:ascii="Cambria Math" w:hAnsi="Cambria Math"/>
                      <w:i/>
                      <w:color w:val="000000" w:themeColor="text1"/>
                    </w:rPr>
                  </m:ctrlPr>
                </m:fPr>
                <m:num>
                  <m:r>
                    <w:rPr>
                      <w:rFonts w:ascii="Cambria Math" w:hAnsi="Cambria Math"/>
                      <w:color w:val="000000" w:themeColor="text1"/>
                    </w:rPr>
                    <m:t>16</m:t>
                  </m:r>
                </m:num>
                <m:den>
                  <m:r>
                    <w:rPr>
                      <w:rFonts w:ascii="Cambria Math" w:hAnsi="Cambria Math"/>
                      <w:color w:val="000000" w:themeColor="text1"/>
                    </w:rPr>
                    <m:t>x</m:t>
                  </m:r>
                </m:den>
              </m:f>
            </m:oMath>
          </w:p>
        </w:tc>
      </w:tr>
      <w:tr w:rsidR="005357C5" w14:paraId="23F5E1A1" w14:textId="77777777" w:rsidTr="009B41DB">
        <w:trPr>
          <w:jc w:val="center"/>
        </w:trPr>
        <w:tc>
          <w:tcPr>
            <w:tcW w:w="663" w:type="dxa"/>
          </w:tcPr>
          <w:p w14:paraId="123D1E0F"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w:t>
            </w:r>
          </w:p>
        </w:tc>
        <w:tc>
          <w:tcPr>
            <w:tcW w:w="4642" w:type="dxa"/>
          </w:tcPr>
          <w:p w14:paraId="4DB6F207"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16</w:t>
            </w:r>
          </w:p>
        </w:tc>
        <w:tc>
          <w:tcPr>
            <w:tcW w:w="4045" w:type="dxa"/>
          </w:tcPr>
          <w:p w14:paraId="7E6FD972"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w:t>
            </w:r>
          </w:p>
        </w:tc>
      </w:tr>
      <w:tr w:rsidR="005357C5" w14:paraId="4825C79D" w14:textId="77777777" w:rsidTr="009B41DB">
        <w:trPr>
          <w:jc w:val="center"/>
        </w:trPr>
        <w:tc>
          <w:tcPr>
            <w:tcW w:w="663" w:type="dxa"/>
          </w:tcPr>
          <w:p w14:paraId="2ADD90AA"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2</w:t>
            </w:r>
          </w:p>
        </w:tc>
        <w:tc>
          <w:tcPr>
            <w:tcW w:w="4642" w:type="dxa"/>
          </w:tcPr>
          <w:p w14:paraId="1103A5EC"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8</w:t>
            </w:r>
          </w:p>
        </w:tc>
        <w:tc>
          <w:tcPr>
            <w:tcW w:w="4045" w:type="dxa"/>
          </w:tcPr>
          <w:p w14:paraId="5401123E"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2</w:t>
            </w:r>
          </w:p>
        </w:tc>
      </w:tr>
      <w:tr w:rsidR="005357C5" w14:paraId="1C2056B8" w14:textId="77777777" w:rsidTr="009B41DB">
        <w:trPr>
          <w:jc w:val="center"/>
        </w:trPr>
        <w:tc>
          <w:tcPr>
            <w:tcW w:w="663" w:type="dxa"/>
          </w:tcPr>
          <w:p w14:paraId="6C67ABDF"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3</w:t>
            </w:r>
          </w:p>
        </w:tc>
        <w:tc>
          <w:tcPr>
            <w:tcW w:w="4642" w:type="dxa"/>
          </w:tcPr>
          <w:p w14:paraId="6039820C"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4</w:t>
            </w:r>
          </w:p>
        </w:tc>
        <w:tc>
          <w:tcPr>
            <w:tcW w:w="4045" w:type="dxa"/>
          </w:tcPr>
          <w:p w14:paraId="193EDFE7"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4</w:t>
            </w:r>
          </w:p>
        </w:tc>
      </w:tr>
      <w:tr w:rsidR="005357C5" w14:paraId="1D47EC99" w14:textId="77777777" w:rsidTr="009B41DB">
        <w:trPr>
          <w:jc w:val="center"/>
        </w:trPr>
        <w:tc>
          <w:tcPr>
            <w:tcW w:w="663" w:type="dxa"/>
          </w:tcPr>
          <w:p w14:paraId="1FAB945B"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4</w:t>
            </w:r>
          </w:p>
        </w:tc>
        <w:tc>
          <w:tcPr>
            <w:tcW w:w="4642" w:type="dxa"/>
          </w:tcPr>
          <w:p w14:paraId="146733CA"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2</w:t>
            </w:r>
          </w:p>
        </w:tc>
        <w:tc>
          <w:tcPr>
            <w:tcW w:w="4045" w:type="dxa"/>
          </w:tcPr>
          <w:p w14:paraId="563A7FDC"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8</w:t>
            </w:r>
          </w:p>
        </w:tc>
      </w:tr>
      <w:tr w:rsidR="005357C5" w14:paraId="6AF1E3C0" w14:textId="77777777" w:rsidTr="009B41DB">
        <w:trPr>
          <w:jc w:val="center"/>
        </w:trPr>
        <w:tc>
          <w:tcPr>
            <w:tcW w:w="663" w:type="dxa"/>
          </w:tcPr>
          <w:p w14:paraId="6B4C5C9B"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5</w:t>
            </w:r>
          </w:p>
        </w:tc>
        <w:tc>
          <w:tcPr>
            <w:tcW w:w="4642" w:type="dxa"/>
          </w:tcPr>
          <w:p w14:paraId="6B899AE5"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w:t>
            </w:r>
          </w:p>
        </w:tc>
        <w:tc>
          <w:tcPr>
            <w:tcW w:w="4045" w:type="dxa"/>
          </w:tcPr>
          <w:p w14:paraId="1908354F" w14:textId="77777777" w:rsidR="005357C5" w:rsidRDefault="005357C5" w:rsidP="00555949">
            <w:pPr>
              <w:pStyle w:val="ListParagraph"/>
              <w:keepNext/>
              <w:ind w:left="0"/>
              <w:jc w:val="center"/>
              <w:rPr>
                <w:rFonts w:ascii="Times New Roman" w:hAnsi="Times New Roman"/>
                <w:color w:val="000000" w:themeColor="text1"/>
              </w:rPr>
            </w:pPr>
            <w:r>
              <w:rPr>
                <w:rFonts w:ascii="Times New Roman" w:hAnsi="Times New Roman"/>
                <w:color w:val="000000" w:themeColor="text1"/>
              </w:rPr>
              <w:t>16</w:t>
            </w:r>
          </w:p>
        </w:tc>
      </w:tr>
    </w:tbl>
    <w:p w14:paraId="0CCCBB8D" w14:textId="74768CA3" w:rsidR="005357C5" w:rsidRPr="004D7986" w:rsidRDefault="00555949" w:rsidP="00555949">
      <w:pPr>
        <w:pStyle w:val="Caption"/>
        <w:jc w:val="center"/>
        <w:rPr>
          <w:b/>
          <w:bCs/>
          <w:i w:val="0"/>
          <w:iCs w:val="0"/>
          <w:color w:val="000000" w:themeColor="text1"/>
        </w:rPr>
      </w:pPr>
      <w:bookmarkStart w:id="24" w:name="_Ref178154204"/>
      <w:r w:rsidRPr="004D7986">
        <w:rPr>
          <w:b/>
          <w:bCs/>
          <w:i w:val="0"/>
          <w:iCs w:val="0"/>
          <w:color w:val="000000" w:themeColor="text1"/>
        </w:rPr>
        <w:t xml:space="preserve">Table </w:t>
      </w:r>
      <w:r w:rsidRPr="004D7986">
        <w:rPr>
          <w:b/>
          <w:bCs/>
          <w:i w:val="0"/>
          <w:iCs w:val="0"/>
          <w:color w:val="000000" w:themeColor="text1"/>
        </w:rPr>
        <w:fldChar w:fldCharType="begin"/>
      </w:r>
      <w:r w:rsidRPr="004D7986">
        <w:rPr>
          <w:b/>
          <w:bCs/>
          <w:i w:val="0"/>
          <w:iCs w:val="0"/>
          <w:color w:val="000000" w:themeColor="text1"/>
        </w:rPr>
        <w:instrText xml:space="preserve"> SEQ Table \* ARABIC </w:instrText>
      </w:r>
      <w:r w:rsidRPr="004D7986">
        <w:rPr>
          <w:b/>
          <w:bCs/>
          <w:i w:val="0"/>
          <w:iCs w:val="0"/>
          <w:color w:val="000000" w:themeColor="text1"/>
        </w:rPr>
        <w:fldChar w:fldCharType="separate"/>
      </w:r>
      <w:r w:rsidR="00294CB0">
        <w:rPr>
          <w:b/>
          <w:bCs/>
          <w:i w:val="0"/>
          <w:iCs w:val="0"/>
          <w:noProof/>
          <w:color w:val="000000" w:themeColor="text1"/>
        </w:rPr>
        <w:t>2</w:t>
      </w:r>
      <w:r w:rsidRPr="004D7986">
        <w:rPr>
          <w:b/>
          <w:bCs/>
          <w:i w:val="0"/>
          <w:iCs w:val="0"/>
          <w:color w:val="000000" w:themeColor="text1"/>
        </w:rPr>
        <w:fldChar w:fldCharType="end"/>
      </w:r>
      <w:bookmarkEnd w:id="24"/>
      <w:r w:rsidRPr="004D7986">
        <w:rPr>
          <w:b/>
          <w:bCs/>
          <w:i w:val="0"/>
          <w:iCs w:val="0"/>
          <w:color w:val="000000" w:themeColor="text1"/>
        </w:rPr>
        <w:t xml:space="preserve">: Number of bits required for dynamic indication </w:t>
      </w:r>
      <w:r w:rsidR="004D7986" w:rsidRPr="004D7986">
        <w:rPr>
          <w:b/>
          <w:bCs/>
          <w:i w:val="0"/>
          <w:iCs w:val="0"/>
          <w:color w:val="000000" w:themeColor="text1"/>
        </w:rPr>
        <w:t>additional PRACH resources</w:t>
      </w:r>
    </w:p>
    <w:p w14:paraId="73010D7D" w14:textId="77777777" w:rsidR="00AC5E15" w:rsidRPr="00AA1692" w:rsidRDefault="00AC5E15" w:rsidP="00AC5E15">
      <w:pPr>
        <w:pStyle w:val="ListParagraph"/>
        <w:ind w:left="0"/>
        <w:rPr>
          <w:rFonts w:ascii="Times New Roman" w:hAnsi="Times New Roman"/>
        </w:rPr>
      </w:pPr>
      <w:bookmarkStart w:id="25" w:name="P14"/>
    </w:p>
    <w:p w14:paraId="5D0DC43A" w14:textId="7662FFFD" w:rsidR="00C34BFC" w:rsidRDefault="00AC5E15" w:rsidP="009B7153">
      <w:pPr>
        <w:pStyle w:val="ListParagraph"/>
        <w:numPr>
          <w:ilvl w:val="0"/>
          <w:numId w:val="6"/>
        </w:numPr>
        <w:ind w:left="0" w:firstLine="0"/>
        <w:rPr>
          <w:rFonts w:ascii="Times New Roman" w:hAnsi="Times New Roman"/>
          <w:b/>
          <w:bCs/>
        </w:rPr>
      </w:pPr>
      <w:r>
        <w:rPr>
          <w:rFonts w:ascii="Times New Roman" w:hAnsi="Times New Roman"/>
          <w:b/>
          <w:bCs/>
        </w:rPr>
        <w:t xml:space="preserve">The bit map used for dynamic indication of PRACH resources </w:t>
      </w:r>
      <w:r w:rsidR="00C91999">
        <w:rPr>
          <w:rFonts w:ascii="Times New Roman" w:hAnsi="Times New Roman"/>
          <w:b/>
          <w:bCs/>
        </w:rPr>
        <w:t>should be</w:t>
      </w:r>
      <w:r>
        <w:rPr>
          <w:rFonts w:ascii="Times New Roman" w:hAnsi="Times New Roman"/>
          <w:b/>
          <w:bCs/>
        </w:rPr>
        <w:t xml:space="preserve"> for a duration of 160msec. </w:t>
      </w:r>
    </w:p>
    <w:p w14:paraId="4F0392BB" w14:textId="77777777" w:rsidR="00C63BCD" w:rsidRDefault="00C63BCD" w:rsidP="00C63BCD">
      <w:pPr>
        <w:pStyle w:val="ListParagraph"/>
        <w:ind w:left="0"/>
        <w:rPr>
          <w:rFonts w:ascii="Times New Roman" w:hAnsi="Times New Roman"/>
          <w:b/>
          <w:bCs/>
        </w:rPr>
      </w:pPr>
      <w:bookmarkStart w:id="26" w:name="P15"/>
      <w:bookmarkEnd w:id="25"/>
    </w:p>
    <w:p w14:paraId="78DACA2D" w14:textId="7A29F5F9" w:rsidR="00AC5E15" w:rsidRPr="00704F17" w:rsidRDefault="00AC5E15" w:rsidP="009B7153">
      <w:pPr>
        <w:pStyle w:val="ListParagraph"/>
        <w:numPr>
          <w:ilvl w:val="0"/>
          <w:numId w:val="6"/>
        </w:numPr>
        <w:ind w:left="0" w:firstLine="0"/>
        <w:rPr>
          <w:rFonts w:ascii="Times New Roman" w:hAnsi="Times New Roman"/>
          <w:b/>
          <w:bCs/>
        </w:rPr>
      </w:pPr>
      <w:r>
        <w:rPr>
          <w:rFonts w:ascii="Times New Roman" w:hAnsi="Times New Roman"/>
          <w:b/>
          <w:bCs/>
        </w:rPr>
        <w:t xml:space="preserve">Number of bits required for </w:t>
      </w:r>
      <w:r w:rsidR="006E06EB">
        <w:rPr>
          <w:rFonts w:ascii="Times New Roman" w:hAnsi="Times New Roman"/>
          <w:b/>
          <w:bCs/>
        </w:rPr>
        <w:t>dynamic indication of additional PRACH is</w:t>
      </w:r>
      <w:r>
        <w:rPr>
          <w:rFonts w:ascii="Times New Roman" w:hAnsi="Times New Roman"/>
          <w:b/>
          <w:bCs/>
        </w:rPr>
        <w:t xml:space="preserve"> </w:t>
      </w:r>
      <m:oMath>
        <m:f>
          <m:fPr>
            <m:ctrlPr>
              <w:rPr>
                <w:rFonts w:ascii="Cambria Math" w:hAnsi="Cambria Math"/>
                <w:b/>
                <w:bCs/>
                <w:i/>
              </w:rPr>
            </m:ctrlPr>
          </m:fPr>
          <m:num>
            <m:r>
              <m:rPr>
                <m:sty m:val="bi"/>
              </m:rPr>
              <w:rPr>
                <w:rFonts w:ascii="Cambria Math" w:hAnsi="Cambria Math"/>
              </w:rPr>
              <m:t>16</m:t>
            </m:r>
          </m:num>
          <m:den>
            <m:r>
              <m:rPr>
                <m:sty m:val="bi"/>
              </m:rPr>
              <w:rPr>
                <w:rFonts w:ascii="Cambria Math" w:hAnsi="Cambria Math"/>
              </w:rPr>
              <m:t>x</m:t>
            </m:r>
          </m:den>
        </m:f>
      </m:oMath>
      <w:r w:rsidR="006E06EB">
        <w:rPr>
          <w:rFonts w:ascii="Times New Roman" w:hAnsi="Times New Roman"/>
          <w:b/>
          <w:bCs/>
        </w:rPr>
        <w:t xml:space="preserve">, where x is </w:t>
      </w:r>
      <w:r w:rsidR="00050AAD">
        <w:rPr>
          <w:rFonts w:ascii="Times New Roman" w:hAnsi="Times New Roman"/>
          <w:b/>
          <w:bCs/>
        </w:rPr>
        <w:t>PRACH configuration periodicity in frames</w:t>
      </w:r>
      <w:r>
        <w:rPr>
          <w:rFonts w:ascii="Times New Roman" w:hAnsi="Times New Roman"/>
          <w:b/>
          <w:bCs/>
        </w:rPr>
        <w:t>.</w:t>
      </w:r>
    </w:p>
    <w:bookmarkEnd w:id="26"/>
    <w:p w14:paraId="7C8B18D4" w14:textId="77777777" w:rsidR="00AC5E15" w:rsidRPr="00AA1692" w:rsidRDefault="00AC5E15" w:rsidP="00AC5E15">
      <w:pPr>
        <w:rPr>
          <w:lang w:eastAsia="zh-CN"/>
        </w:rPr>
      </w:pPr>
    </w:p>
    <w:tbl>
      <w:tblPr>
        <w:tblStyle w:val="TableGrid"/>
        <w:tblW w:w="0" w:type="auto"/>
        <w:tblLook w:val="04A0" w:firstRow="1" w:lastRow="0" w:firstColumn="1" w:lastColumn="0" w:noHBand="0" w:noVBand="1"/>
      </w:tblPr>
      <w:tblGrid>
        <w:gridCol w:w="9350"/>
      </w:tblGrid>
      <w:tr w:rsidR="00585E23" w14:paraId="4CFE5DBF" w14:textId="77777777" w:rsidTr="00585E23">
        <w:tc>
          <w:tcPr>
            <w:tcW w:w="9350" w:type="dxa"/>
          </w:tcPr>
          <w:p w14:paraId="3962D549" w14:textId="33CCE7BD" w:rsidR="00793AB6" w:rsidRPr="00793AB6" w:rsidRDefault="00793AB6" w:rsidP="00793AB6">
            <w:pPr>
              <w:rPr>
                <w:b/>
                <w:bCs/>
                <w:highlight w:val="darkYellow"/>
                <w:lang w:val="en-US"/>
              </w:rPr>
            </w:pPr>
            <w:r>
              <w:rPr>
                <w:b/>
                <w:bCs/>
                <w:highlight w:val="darkYellow"/>
              </w:rPr>
              <w:t xml:space="preserve">RAN1#118-bis, </w:t>
            </w:r>
            <w:r w:rsidRPr="00793AB6">
              <w:rPr>
                <w:b/>
                <w:bCs/>
                <w:highlight w:val="darkYellow"/>
              </w:rPr>
              <w:t>Working Assumption</w:t>
            </w:r>
          </w:p>
          <w:p w14:paraId="1F9D266A" w14:textId="77777777" w:rsidR="00793AB6" w:rsidRPr="00793AB6" w:rsidRDefault="00793AB6" w:rsidP="00793AB6">
            <w:pPr>
              <w:rPr>
                <w:sz w:val="22"/>
                <w:szCs w:val="22"/>
                <w:lang w:val="en-US"/>
              </w:rPr>
            </w:pPr>
            <w:r w:rsidRPr="00793AB6">
              <w:rPr>
                <w:sz w:val="22"/>
                <w:szCs w:val="22"/>
              </w:rPr>
              <w:t>For DCI-based adaptation for additional PRACH resources, at least DCI format 1_0 can carry the adaptation indication for UEs in idle/inactive and connected mode.</w:t>
            </w:r>
          </w:p>
          <w:p w14:paraId="6AD782A0" w14:textId="77777777" w:rsidR="00793AB6" w:rsidRPr="00793AB6" w:rsidRDefault="00793AB6" w:rsidP="009B7153">
            <w:pPr>
              <w:numPr>
                <w:ilvl w:val="0"/>
                <w:numId w:val="20"/>
              </w:numPr>
              <w:rPr>
                <w:sz w:val="22"/>
                <w:szCs w:val="22"/>
                <w:lang w:val="en-US"/>
              </w:rPr>
            </w:pPr>
            <w:r w:rsidRPr="00793AB6">
              <w:rPr>
                <w:sz w:val="22"/>
                <w:szCs w:val="22"/>
              </w:rPr>
              <w:t>P-RNTI is used</w:t>
            </w:r>
          </w:p>
          <w:p w14:paraId="30ABB647" w14:textId="77777777" w:rsidR="00793AB6" w:rsidRDefault="00793AB6" w:rsidP="001B03BE">
            <w:pPr>
              <w:rPr>
                <w:b/>
                <w:bCs/>
                <w:highlight w:val="green"/>
              </w:rPr>
            </w:pPr>
          </w:p>
          <w:p w14:paraId="0CC870D4" w14:textId="04FEDBAE" w:rsidR="008F1517" w:rsidRPr="004D3D13" w:rsidRDefault="00793AB6" w:rsidP="001B03BE">
            <w:pPr>
              <w:rPr>
                <w:sz w:val="22"/>
                <w:szCs w:val="22"/>
                <w:lang w:val="en-US"/>
              </w:rPr>
            </w:pPr>
            <w:r w:rsidRPr="004D3D13">
              <w:rPr>
                <w:b/>
                <w:bCs/>
                <w:sz w:val="22"/>
                <w:szCs w:val="22"/>
                <w:highlight w:val="green"/>
              </w:rPr>
              <w:t>RAN1#118-</w:t>
            </w:r>
            <w:r w:rsidR="008F1517" w:rsidRPr="004D3D13">
              <w:rPr>
                <w:b/>
                <w:bCs/>
                <w:sz w:val="22"/>
                <w:szCs w:val="22"/>
                <w:highlight w:val="green"/>
              </w:rPr>
              <w:t>Agreement</w:t>
            </w:r>
          </w:p>
          <w:p w14:paraId="1EAB140C" w14:textId="44B271E6" w:rsidR="001B03BE" w:rsidRPr="004D3D13" w:rsidRDefault="001B03BE" w:rsidP="001B03BE">
            <w:pPr>
              <w:rPr>
                <w:sz w:val="22"/>
                <w:szCs w:val="22"/>
                <w:lang w:val="en-US"/>
              </w:rPr>
            </w:pPr>
            <w:r w:rsidRPr="004D3D13">
              <w:rPr>
                <w:sz w:val="22"/>
                <w:szCs w:val="22"/>
              </w:rPr>
              <w:t xml:space="preserve">For DCI-based adaptation for additional PRACH resources, </w:t>
            </w:r>
          </w:p>
          <w:p w14:paraId="242CD811" w14:textId="77777777" w:rsidR="001B03BE" w:rsidRPr="004D3D13" w:rsidRDefault="001B03BE" w:rsidP="009B7153">
            <w:pPr>
              <w:numPr>
                <w:ilvl w:val="0"/>
                <w:numId w:val="10"/>
              </w:numPr>
              <w:rPr>
                <w:sz w:val="22"/>
                <w:szCs w:val="22"/>
                <w:lang w:val="en-US"/>
              </w:rPr>
            </w:pPr>
            <w:r w:rsidRPr="004D3D13">
              <w:rPr>
                <w:sz w:val="22"/>
                <w:szCs w:val="22"/>
              </w:rPr>
              <w:t xml:space="preserve">Select from the following DCI format(s) to carry the adaptation indication. </w:t>
            </w:r>
          </w:p>
          <w:p w14:paraId="6769D77E" w14:textId="77777777" w:rsidR="001B03BE" w:rsidRPr="004D3D13" w:rsidRDefault="001B03BE" w:rsidP="009B7153">
            <w:pPr>
              <w:numPr>
                <w:ilvl w:val="1"/>
                <w:numId w:val="10"/>
              </w:numPr>
              <w:rPr>
                <w:sz w:val="22"/>
                <w:szCs w:val="22"/>
                <w:lang w:val="en-US"/>
              </w:rPr>
            </w:pPr>
            <w:r w:rsidRPr="004D3D13">
              <w:rPr>
                <w:sz w:val="22"/>
                <w:szCs w:val="22"/>
              </w:rPr>
              <w:t>DCI format 1_0</w:t>
            </w:r>
          </w:p>
          <w:p w14:paraId="627CFC60" w14:textId="77777777" w:rsidR="001B03BE" w:rsidRPr="004D3D13" w:rsidRDefault="001B03BE" w:rsidP="009B7153">
            <w:pPr>
              <w:numPr>
                <w:ilvl w:val="1"/>
                <w:numId w:val="10"/>
              </w:numPr>
              <w:rPr>
                <w:sz w:val="22"/>
                <w:szCs w:val="22"/>
                <w:lang w:val="en-US"/>
              </w:rPr>
            </w:pPr>
            <w:r w:rsidRPr="004D3D13">
              <w:rPr>
                <w:sz w:val="22"/>
                <w:szCs w:val="22"/>
              </w:rPr>
              <w:t>DCI format 2_7</w:t>
            </w:r>
          </w:p>
          <w:p w14:paraId="6FEAD586" w14:textId="77777777" w:rsidR="001B03BE" w:rsidRPr="004D3D13" w:rsidRDefault="001B03BE" w:rsidP="009B7153">
            <w:pPr>
              <w:numPr>
                <w:ilvl w:val="1"/>
                <w:numId w:val="10"/>
              </w:numPr>
              <w:rPr>
                <w:sz w:val="22"/>
                <w:szCs w:val="22"/>
                <w:lang w:val="en-US"/>
              </w:rPr>
            </w:pPr>
            <w:r w:rsidRPr="004D3D13">
              <w:rPr>
                <w:sz w:val="22"/>
                <w:szCs w:val="22"/>
              </w:rPr>
              <w:t>DCI format 2_9</w:t>
            </w:r>
          </w:p>
          <w:p w14:paraId="41EA1A43" w14:textId="308DAE5A" w:rsidR="00585E23" w:rsidRPr="001B03BE" w:rsidRDefault="001B03BE" w:rsidP="009B7153">
            <w:pPr>
              <w:numPr>
                <w:ilvl w:val="0"/>
                <w:numId w:val="10"/>
              </w:numPr>
              <w:rPr>
                <w:lang w:val="en-US"/>
              </w:rPr>
            </w:pPr>
            <w:r w:rsidRPr="004D3D13">
              <w:rPr>
                <w:sz w:val="22"/>
                <w:szCs w:val="22"/>
              </w:rPr>
              <w:t xml:space="preserve">FFS: existing (P-RNTI, SI-RNTI, </w:t>
            </w:r>
            <w:proofErr w:type="spellStart"/>
            <w:r w:rsidRPr="004D3D13">
              <w:rPr>
                <w:sz w:val="22"/>
                <w:szCs w:val="22"/>
              </w:rPr>
              <w:t>CellDTRX</w:t>
            </w:r>
            <w:proofErr w:type="spellEnd"/>
            <w:r w:rsidRPr="004D3D13">
              <w:rPr>
                <w:sz w:val="22"/>
                <w:szCs w:val="22"/>
              </w:rPr>
              <w:t>-RNTI, PEI-RNTI, C-RNTI) or new RNTI used for detecting the DCI format</w:t>
            </w:r>
          </w:p>
        </w:tc>
      </w:tr>
    </w:tbl>
    <w:p w14:paraId="7B71ACF2" w14:textId="77777777" w:rsidR="00AC5E15" w:rsidRDefault="00AC5E15" w:rsidP="00AC5E15"/>
    <w:p w14:paraId="44C03C65" w14:textId="3A714656" w:rsidR="004D3D13" w:rsidRPr="004D3D13" w:rsidRDefault="003246CF" w:rsidP="004D3D13">
      <w:pPr>
        <w:rPr>
          <w:sz w:val="22"/>
          <w:szCs w:val="22"/>
        </w:rPr>
      </w:pPr>
      <w:r w:rsidRPr="004D3D13">
        <w:rPr>
          <w:sz w:val="22"/>
          <w:szCs w:val="22"/>
        </w:rPr>
        <w:t xml:space="preserve">In 3GPP RAN1#118 meeting, for dynamic indication of the </w:t>
      </w:r>
      <w:r w:rsidR="00151EB1" w:rsidRPr="004D3D13">
        <w:rPr>
          <w:sz w:val="22"/>
          <w:szCs w:val="22"/>
        </w:rPr>
        <w:t xml:space="preserve">additional PRACH resources it was agreed to use the </w:t>
      </w:r>
      <w:r w:rsidR="00D86001" w:rsidRPr="004D3D13">
        <w:rPr>
          <w:sz w:val="22"/>
          <w:szCs w:val="22"/>
        </w:rPr>
        <w:t xml:space="preserve">existing DCI formats. </w:t>
      </w:r>
      <w:r w:rsidR="00793AB6" w:rsidRPr="004D3D13">
        <w:rPr>
          <w:sz w:val="22"/>
          <w:szCs w:val="22"/>
        </w:rPr>
        <w:t>In the RAN#118-bis meeting</w:t>
      </w:r>
      <w:r w:rsidR="009B7153" w:rsidRPr="004D3D13">
        <w:rPr>
          <w:sz w:val="22"/>
          <w:szCs w:val="22"/>
        </w:rPr>
        <w:t xml:space="preserve">, the working assumption for dynamic indication of the additional PRACH resources is by using DCI format 1_0. </w:t>
      </w:r>
      <w:r w:rsidR="00AF317F" w:rsidRPr="004D3D13">
        <w:rPr>
          <w:sz w:val="22"/>
          <w:szCs w:val="22"/>
        </w:rPr>
        <w:t xml:space="preserve">For DCI format 1_0 there are reserved bits which can be used for </w:t>
      </w:r>
      <w:r w:rsidR="009F102E" w:rsidRPr="004D3D13">
        <w:rPr>
          <w:sz w:val="22"/>
          <w:szCs w:val="22"/>
        </w:rPr>
        <w:t xml:space="preserve">dynamic indication of additional PRACH resources. The number of available reserved bits </w:t>
      </w:r>
      <w:r w:rsidR="003049BE" w:rsidRPr="004D3D13">
        <w:rPr>
          <w:sz w:val="22"/>
          <w:szCs w:val="22"/>
        </w:rPr>
        <w:t>for DCI format 1_0 is shown</w:t>
      </w:r>
      <w:r w:rsidR="004D3D13" w:rsidRPr="004D3D13">
        <w:rPr>
          <w:sz w:val="22"/>
          <w:szCs w:val="22"/>
        </w:rPr>
        <w:t xml:space="preserve"> in below table.</w:t>
      </w:r>
    </w:p>
    <w:p w14:paraId="4D52CBD3" w14:textId="41F2DC84" w:rsidR="003246CF" w:rsidRDefault="009F102E" w:rsidP="00AC5E15">
      <w:r>
        <w:t>.</w:t>
      </w:r>
    </w:p>
    <w:p w14:paraId="0EC24030" w14:textId="77777777" w:rsidR="00F35639" w:rsidRDefault="00F35639" w:rsidP="00AC5E15"/>
    <w:tbl>
      <w:tblPr>
        <w:tblStyle w:val="TableGrid"/>
        <w:tblW w:w="0" w:type="auto"/>
        <w:tblLook w:val="04A0" w:firstRow="1" w:lastRow="0" w:firstColumn="1" w:lastColumn="0" w:noHBand="0" w:noVBand="1"/>
      </w:tblPr>
      <w:tblGrid>
        <w:gridCol w:w="663"/>
        <w:gridCol w:w="1528"/>
        <w:gridCol w:w="7159"/>
      </w:tblGrid>
      <w:tr w:rsidR="00B512D3" w14:paraId="7130BF63" w14:textId="77777777" w:rsidTr="003C3356">
        <w:tc>
          <w:tcPr>
            <w:tcW w:w="625" w:type="dxa"/>
          </w:tcPr>
          <w:p w14:paraId="3DD15FCB" w14:textId="38FE6035" w:rsidR="00B512D3" w:rsidRPr="00CD6B0C" w:rsidRDefault="00B512D3" w:rsidP="00DB3B8F">
            <w:pPr>
              <w:jc w:val="center"/>
              <w:rPr>
                <w:b/>
                <w:bCs/>
                <w:sz w:val="22"/>
                <w:szCs w:val="22"/>
              </w:rPr>
            </w:pPr>
            <w:proofErr w:type="spellStart"/>
            <w:proofErr w:type="gramStart"/>
            <w:r w:rsidRPr="00CD6B0C">
              <w:rPr>
                <w:b/>
                <w:bCs/>
                <w:sz w:val="22"/>
                <w:szCs w:val="22"/>
              </w:rPr>
              <w:t>S.No</w:t>
            </w:r>
            <w:proofErr w:type="spellEnd"/>
            <w:proofErr w:type="gramEnd"/>
          </w:p>
        </w:tc>
        <w:tc>
          <w:tcPr>
            <w:tcW w:w="1530" w:type="dxa"/>
          </w:tcPr>
          <w:p w14:paraId="2454B901" w14:textId="45484509" w:rsidR="00B512D3" w:rsidRPr="00CD6B0C" w:rsidRDefault="00B512D3" w:rsidP="00DB3B8F">
            <w:pPr>
              <w:jc w:val="center"/>
              <w:rPr>
                <w:b/>
                <w:bCs/>
                <w:sz w:val="22"/>
                <w:szCs w:val="22"/>
              </w:rPr>
            </w:pPr>
            <w:r w:rsidRPr="00CD6B0C">
              <w:rPr>
                <w:b/>
                <w:bCs/>
                <w:sz w:val="22"/>
                <w:szCs w:val="22"/>
              </w:rPr>
              <w:t>RNTI Used for CRC scrambling</w:t>
            </w:r>
          </w:p>
        </w:tc>
        <w:tc>
          <w:tcPr>
            <w:tcW w:w="7195" w:type="dxa"/>
          </w:tcPr>
          <w:p w14:paraId="614A0F10" w14:textId="10E51ECB" w:rsidR="00B512D3" w:rsidRPr="00CD6B0C" w:rsidRDefault="00620A1F" w:rsidP="00DB3B8F">
            <w:pPr>
              <w:jc w:val="center"/>
              <w:rPr>
                <w:b/>
                <w:bCs/>
                <w:sz w:val="22"/>
                <w:szCs w:val="22"/>
              </w:rPr>
            </w:pPr>
            <w:r w:rsidRPr="00CD6B0C">
              <w:rPr>
                <w:b/>
                <w:bCs/>
                <w:sz w:val="22"/>
                <w:szCs w:val="22"/>
              </w:rPr>
              <w:t>Number of</w:t>
            </w:r>
            <w:r w:rsidR="009A571B" w:rsidRPr="00CD6B0C">
              <w:rPr>
                <w:b/>
                <w:bCs/>
                <w:sz w:val="22"/>
                <w:szCs w:val="22"/>
              </w:rPr>
              <w:t xml:space="preserve"> available</w:t>
            </w:r>
            <w:r w:rsidRPr="00CD6B0C">
              <w:rPr>
                <w:b/>
                <w:bCs/>
                <w:sz w:val="22"/>
                <w:szCs w:val="22"/>
              </w:rPr>
              <w:t xml:space="preserve"> reserved bits </w:t>
            </w:r>
            <w:r w:rsidR="009A571B" w:rsidRPr="00CD6B0C">
              <w:rPr>
                <w:b/>
                <w:bCs/>
                <w:sz w:val="22"/>
                <w:szCs w:val="22"/>
              </w:rPr>
              <w:t>for DCI format 1_0</w:t>
            </w:r>
          </w:p>
        </w:tc>
      </w:tr>
      <w:tr w:rsidR="00B512D3" w14:paraId="58293EB6" w14:textId="77777777" w:rsidTr="003C3356">
        <w:tc>
          <w:tcPr>
            <w:tcW w:w="625" w:type="dxa"/>
          </w:tcPr>
          <w:p w14:paraId="762B2C5A" w14:textId="11BD9C56" w:rsidR="00B512D3" w:rsidRPr="00CD6B0C" w:rsidRDefault="00B512D3" w:rsidP="00AC5E15">
            <w:pPr>
              <w:rPr>
                <w:sz w:val="22"/>
                <w:szCs w:val="22"/>
              </w:rPr>
            </w:pPr>
            <w:r w:rsidRPr="00CD6B0C">
              <w:rPr>
                <w:sz w:val="22"/>
                <w:szCs w:val="22"/>
              </w:rPr>
              <w:t>1</w:t>
            </w:r>
          </w:p>
        </w:tc>
        <w:tc>
          <w:tcPr>
            <w:tcW w:w="1530" w:type="dxa"/>
          </w:tcPr>
          <w:p w14:paraId="71516E68" w14:textId="31B3DB0C" w:rsidR="00B512D3" w:rsidRPr="00CD6B0C" w:rsidRDefault="003C3356" w:rsidP="00AC5E15">
            <w:pPr>
              <w:rPr>
                <w:sz w:val="22"/>
                <w:szCs w:val="22"/>
              </w:rPr>
            </w:pPr>
            <w:r w:rsidRPr="00CD6B0C">
              <w:rPr>
                <w:rFonts w:eastAsia="SimSun"/>
                <w:color w:val="000000"/>
                <w:sz w:val="22"/>
                <w:szCs w:val="22"/>
                <w:lang w:eastAsia="en-US"/>
              </w:rPr>
              <w:t>CRC scrambled by C-RNTI or CS RNTI or MCS-C-RNTI:</w:t>
            </w:r>
          </w:p>
        </w:tc>
        <w:tc>
          <w:tcPr>
            <w:tcW w:w="7195" w:type="dxa"/>
          </w:tcPr>
          <w:p w14:paraId="5C057368" w14:textId="20CD0657" w:rsidR="00B512D3" w:rsidRPr="00CD6B0C" w:rsidRDefault="0024524B" w:rsidP="00AC5E15">
            <w:pPr>
              <w:rPr>
                <w:sz w:val="22"/>
                <w:szCs w:val="22"/>
              </w:rPr>
            </w:pPr>
            <w:r w:rsidRPr="00CD6B0C">
              <w:rPr>
                <w:color w:val="000000" w:themeColor="text1"/>
                <w:sz w:val="22"/>
                <w:szCs w:val="22"/>
              </w:rPr>
              <w:t xml:space="preserve">12-Y1-Y2 </w:t>
            </w:r>
            <w:r w:rsidR="00BC5366" w:rsidRPr="00CD6B0C">
              <w:rPr>
                <w:color w:val="000000" w:themeColor="text1"/>
                <w:sz w:val="22"/>
                <w:szCs w:val="22"/>
              </w:rPr>
              <w:br/>
              <w:t xml:space="preserve">or </w:t>
            </w:r>
            <w:r w:rsidR="00BC5366" w:rsidRPr="00CD6B0C">
              <w:rPr>
                <w:color w:val="000000" w:themeColor="text1"/>
                <w:sz w:val="22"/>
                <w:szCs w:val="22"/>
              </w:rPr>
              <w:br/>
              <w:t>10-Y1-Y2</w:t>
            </w:r>
          </w:p>
        </w:tc>
      </w:tr>
      <w:tr w:rsidR="00B512D3" w14:paraId="062EBB5D" w14:textId="77777777" w:rsidTr="003C3356">
        <w:tc>
          <w:tcPr>
            <w:tcW w:w="625" w:type="dxa"/>
          </w:tcPr>
          <w:p w14:paraId="4157B577" w14:textId="322342DE" w:rsidR="00B512D3" w:rsidRPr="00CD6B0C" w:rsidRDefault="00B512D3" w:rsidP="00AC5E15">
            <w:pPr>
              <w:rPr>
                <w:sz w:val="22"/>
                <w:szCs w:val="22"/>
              </w:rPr>
            </w:pPr>
            <w:r w:rsidRPr="00CD6B0C">
              <w:rPr>
                <w:sz w:val="22"/>
                <w:szCs w:val="22"/>
              </w:rPr>
              <w:t>2</w:t>
            </w:r>
          </w:p>
        </w:tc>
        <w:tc>
          <w:tcPr>
            <w:tcW w:w="1530" w:type="dxa"/>
          </w:tcPr>
          <w:p w14:paraId="5CD97EE7" w14:textId="5F24FD5B" w:rsidR="00B512D3" w:rsidRPr="00CD6B0C" w:rsidRDefault="00BC5366" w:rsidP="00AC5E15">
            <w:pPr>
              <w:rPr>
                <w:sz w:val="22"/>
                <w:szCs w:val="22"/>
              </w:rPr>
            </w:pPr>
            <w:r w:rsidRPr="00CD6B0C">
              <w:rPr>
                <w:sz w:val="22"/>
                <w:szCs w:val="22"/>
              </w:rPr>
              <w:t>P-RNTI</w:t>
            </w:r>
          </w:p>
        </w:tc>
        <w:tc>
          <w:tcPr>
            <w:tcW w:w="7195" w:type="dxa"/>
          </w:tcPr>
          <w:p w14:paraId="1EE65A9B" w14:textId="19C264EE" w:rsidR="00B512D3" w:rsidRPr="00CD6B0C" w:rsidRDefault="00164C88" w:rsidP="00AC5E15">
            <w:pPr>
              <w:rPr>
                <w:color w:val="000000" w:themeColor="text1"/>
                <w:sz w:val="22"/>
                <w:szCs w:val="22"/>
              </w:rPr>
            </w:pPr>
            <w:r w:rsidRPr="00CD6B0C">
              <w:rPr>
                <w:color w:val="000000" w:themeColor="text1"/>
                <w:sz w:val="22"/>
                <w:szCs w:val="22"/>
              </w:rPr>
              <w:t xml:space="preserve">8-M </w:t>
            </w:r>
            <w:r w:rsidR="00C07A97" w:rsidRPr="00CD6B0C">
              <w:rPr>
                <w:rFonts w:eastAsia="SimSun"/>
                <w:color w:val="000000" w:themeColor="text1"/>
                <w:sz w:val="22"/>
                <w:szCs w:val="22"/>
                <w:lang w:eastAsia="en-US"/>
              </w:rPr>
              <w:t>shared spectrum channel access in frequency range 1 or for operation in a cell in frequency range 2-2</w:t>
            </w:r>
            <w:r w:rsidR="005D34DB" w:rsidRPr="00CD6B0C">
              <w:rPr>
                <w:rFonts w:eastAsia="SimSun"/>
                <w:color w:val="000000" w:themeColor="text1"/>
                <w:sz w:val="22"/>
                <w:szCs w:val="22"/>
                <w:lang w:eastAsia="en-US"/>
              </w:rPr>
              <w:t xml:space="preserve">, where </w:t>
            </w:r>
            <w:r w:rsidR="005D34DB" w:rsidRPr="00CD6B0C">
              <w:rPr>
                <w:rFonts w:eastAsia="SimSun"/>
                <w:i/>
                <w:iCs/>
                <w:color w:val="000000" w:themeColor="text1"/>
                <w:sz w:val="22"/>
                <w:szCs w:val="22"/>
                <w:lang w:eastAsia="en-US"/>
              </w:rPr>
              <w:t xml:space="preserve">M </w:t>
            </w:r>
            <w:r w:rsidR="005D34DB" w:rsidRPr="00CD6B0C">
              <w:rPr>
                <w:rFonts w:eastAsia="SimSun"/>
                <w:color w:val="000000" w:themeColor="text1"/>
                <w:sz w:val="22"/>
                <w:szCs w:val="22"/>
                <w:lang w:eastAsia="en-US"/>
              </w:rPr>
              <w:t xml:space="preserve">is the number of bits for the field of </w:t>
            </w:r>
            <w:r w:rsidR="005D34DB" w:rsidRPr="00CD6B0C">
              <w:rPr>
                <w:rFonts w:eastAsia="SimSun"/>
                <w:color w:val="000000" w:themeColor="text1"/>
                <w:sz w:val="22"/>
                <w:szCs w:val="22"/>
                <w:lang w:eastAsia="en-US"/>
              </w:rPr>
              <w:lastRenderedPageBreak/>
              <w:t>'TRS availability indication'</w:t>
            </w:r>
            <w:r w:rsidRPr="00CD6B0C">
              <w:rPr>
                <w:color w:val="000000" w:themeColor="text1"/>
                <w:sz w:val="22"/>
                <w:szCs w:val="22"/>
              </w:rPr>
              <w:br/>
            </w:r>
            <w:r w:rsidR="00C07A97" w:rsidRPr="00CD6B0C">
              <w:rPr>
                <w:color w:val="000000" w:themeColor="text1"/>
                <w:sz w:val="22"/>
                <w:szCs w:val="22"/>
              </w:rPr>
              <w:t>(</w:t>
            </w:r>
            <w:r w:rsidRPr="00CD6B0C">
              <w:rPr>
                <w:color w:val="000000" w:themeColor="text1"/>
                <w:sz w:val="22"/>
                <w:szCs w:val="22"/>
              </w:rPr>
              <w:t>or</w:t>
            </w:r>
            <w:r w:rsidR="00C07A97" w:rsidRPr="00CD6B0C">
              <w:rPr>
                <w:color w:val="000000" w:themeColor="text1"/>
                <w:sz w:val="22"/>
                <w:szCs w:val="22"/>
              </w:rPr>
              <w:t>)</w:t>
            </w:r>
            <w:r w:rsidRPr="00CD6B0C">
              <w:rPr>
                <w:color w:val="000000" w:themeColor="text1"/>
                <w:sz w:val="22"/>
                <w:szCs w:val="22"/>
              </w:rPr>
              <w:t xml:space="preserve"> </w:t>
            </w:r>
            <w:r w:rsidRPr="00CD6B0C">
              <w:rPr>
                <w:color w:val="000000" w:themeColor="text1"/>
                <w:sz w:val="22"/>
                <w:szCs w:val="22"/>
              </w:rPr>
              <w:br/>
              <w:t>6-M</w:t>
            </w:r>
            <w:r w:rsidR="00C07A97" w:rsidRPr="00CD6B0C">
              <w:rPr>
                <w:color w:val="000000" w:themeColor="text1"/>
                <w:sz w:val="22"/>
                <w:szCs w:val="22"/>
              </w:rPr>
              <w:t xml:space="preserve"> </w:t>
            </w:r>
            <w:r w:rsidR="005D34DB" w:rsidRPr="00CD6B0C">
              <w:rPr>
                <w:rFonts w:eastAsia="SimSun"/>
                <w:color w:val="000000" w:themeColor="text1"/>
                <w:sz w:val="22"/>
                <w:szCs w:val="22"/>
                <w:lang w:eastAsia="en-US"/>
              </w:rPr>
              <w:t>for operation in a cell without shared spectrum channel access</w:t>
            </w:r>
          </w:p>
        </w:tc>
      </w:tr>
      <w:tr w:rsidR="00B512D3" w14:paraId="2B843896" w14:textId="77777777" w:rsidTr="003C3356">
        <w:tc>
          <w:tcPr>
            <w:tcW w:w="625" w:type="dxa"/>
          </w:tcPr>
          <w:p w14:paraId="49D68419" w14:textId="0DC91E43" w:rsidR="00B512D3" w:rsidRPr="00CD6B0C" w:rsidRDefault="00B512D3" w:rsidP="00AC5E15">
            <w:pPr>
              <w:rPr>
                <w:sz w:val="22"/>
                <w:szCs w:val="22"/>
              </w:rPr>
            </w:pPr>
            <w:r w:rsidRPr="00CD6B0C">
              <w:rPr>
                <w:sz w:val="22"/>
                <w:szCs w:val="22"/>
              </w:rPr>
              <w:lastRenderedPageBreak/>
              <w:t>3</w:t>
            </w:r>
          </w:p>
        </w:tc>
        <w:tc>
          <w:tcPr>
            <w:tcW w:w="1530" w:type="dxa"/>
          </w:tcPr>
          <w:p w14:paraId="45969E74" w14:textId="14C51978" w:rsidR="00B512D3" w:rsidRPr="00CD6B0C" w:rsidRDefault="005850F3" w:rsidP="00AC5E15">
            <w:pPr>
              <w:rPr>
                <w:sz w:val="22"/>
                <w:szCs w:val="22"/>
              </w:rPr>
            </w:pPr>
            <w:r w:rsidRPr="00CD6B0C">
              <w:rPr>
                <w:sz w:val="22"/>
                <w:szCs w:val="22"/>
              </w:rPr>
              <w:t>SI-RNTI</w:t>
            </w:r>
          </w:p>
        </w:tc>
        <w:tc>
          <w:tcPr>
            <w:tcW w:w="7195" w:type="dxa"/>
          </w:tcPr>
          <w:p w14:paraId="3E49AD25" w14:textId="168ED407" w:rsidR="00B512D3" w:rsidRPr="00CD6B0C" w:rsidRDefault="00377CEE" w:rsidP="00AC5E15">
            <w:pPr>
              <w:rPr>
                <w:sz w:val="22"/>
                <w:szCs w:val="22"/>
              </w:rPr>
            </w:pPr>
            <w:r w:rsidRPr="00CD6B0C">
              <w:rPr>
                <w:rFonts w:eastAsia="SimSun"/>
                <w:color w:val="000000" w:themeColor="text1"/>
                <w:sz w:val="22"/>
                <w:szCs w:val="22"/>
                <w:lang w:eastAsia="en-US"/>
              </w:rPr>
              <w:t>17 bits for operation in a cell with shared spectrum channel access in frequency range 1 or for operation in a cell in frequency range 2-2; otherwise</w:t>
            </w:r>
            <w:r w:rsidRPr="00CD6B0C">
              <w:rPr>
                <w:color w:val="000000" w:themeColor="text1"/>
                <w:sz w:val="22"/>
                <w:szCs w:val="22"/>
              </w:rPr>
              <w:t>,</w:t>
            </w:r>
            <w:r w:rsidRPr="00CD6B0C">
              <w:rPr>
                <w:rFonts w:eastAsia="SimSun"/>
                <w:color w:val="000000" w:themeColor="text1"/>
                <w:sz w:val="22"/>
                <w:szCs w:val="22"/>
                <w:lang w:eastAsia="en-US"/>
              </w:rPr>
              <w:t xml:space="preserve"> 15 bits.</w:t>
            </w:r>
          </w:p>
        </w:tc>
      </w:tr>
      <w:tr w:rsidR="00B512D3" w14:paraId="119A2F70" w14:textId="77777777" w:rsidTr="003C3356">
        <w:tc>
          <w:tcPr>
            <w:tcW w:w="625" w:type="dxa"/>
          </w:tcPr>
          <w:p w14:paraId="0A7BABA9" w14:textId="779A9B1F" w:rsidR="00B512D3" w:rsidRPr="00CD6B0C" w:rsidRDefault="00B512D3" w:rsidP="00AC5E15">
            <w:pPr>
              <w:rPr>
                <w:sz w:val="22"/>
                <w:szCs w:val="22"/>
              </w:rPr>
            </w:pPr>
            <w:r w:rsidRPr="00CD6B0C">
              <w:rPr>
                <w:sz w:val="22"/>
                <w:szCs w:val="22"/>
              </w:rPr>
              <w:t>4</w:t>
            </w:r>
          </w:p>
        </w:tc>
        <w:tc>
          <w:tcPr>
            <w:tcW w:w="1530" w:type="dxa"/>
          </w:tcPr>
          <w:p w14:paraId="45752BB7" w14:textId="342249DC" w:rsidR="00B512D3" w:rsidRPr="00CD6B0C" w:rsidRDefault="00042EC9" w:rsidP="00AC5E15">
            <w:pPr>
              <w:rPr>
                <w:sz w:val="22"/>
                <w:szCs w:val="22"/>
              </w:rPr>
            </w:pPr>
            <w:r w:rsidRPr="00CD6B0C">
              <w:rPr>
                <w:rFonts w:eastAsia="SimSun"/>
                <w:color w:val="000000"/>
                <w:sz w:val="22"/>
                <w:szCs w:val="22"/>
                <w:lang w:eastAsia="en-US"/>
              </w:rPr>
              <w:t xml:space="preserve">RA-RNTI or </w:t>
            </w:r>
            <w:proofErr w:type="spellStart"/>
            <w:r w:rsidRPr="00CD6B0C">
              <w:rPr>
                <w:rFonts w:eastAsia="SimSun"/>
                <w:color w:val="000000"/>
                <w:sz w:val="22"/>
                <w:szCs w:val="22"/>
                <w:lang w:eastAsia="en-US"/>
              </w:rPr>
              <w:t>MsgBRNTI</w:t>
            </w:r>
            <w:proofErr w:type="spellEnd"/>
          </w:p>
        </w:tc>
        <w:tc>
          <w:tcPr>
            <w:tcW w:w="7195" w:type="dxa"/>
          </w:tcPr>
          <w:p w14:paraId="3B1AE399" w14:textId="7444424F" w:rsidR="00B512D3" w:rsidRPr="00CD6B0C" w:rsidRDefault="00370863" w:rsidP="00AC5E15">
            <w:pPr>
              <w:rPr>
                <w:sz w:val="22"/>
                <w:szCs w:val="22"/>
              </w:rPr>
            </w:pPr>
            <w:r w:rsidRPr="00CD6B0C">
              <w:rPr>
                <w:rFonts w:eastAsia="SimSun"/>
                <w:color w:val="000000" w:themeColor="text1"/>
                <w:sz w:val="22"/>
                <w:szCs w:val="22"/>
                <w:lang w:eastAsia="en-US"/>
              </w:rPr>
              <w:t xml:space="preserve">(16 - </w:t>
            </w:r>
            <w:r w:rsidRPr="00CD6B0C">
              <w:rPr>
                <w:rFonts w:eastAsia="SimSun"/>
                <w:i/>
                <w:iCs/>
                <w:color w:val="000000" w:themeColor="text1"/>
                <w:sz w:val="22"/>
                <w:szCs w:val="22"/>
                <w:lang w:eastAsia="en-US"/>
              </w:rPr>
              <w:t>A</w:t>
            </w:r>
            <w:r w:rsidRPr="00CD6B0C">
              <w:rPr>
                <w:rFonts w:eastAsia="SimSun"/>
                <w:color w:val="000000" w:themeColor="text1"/>
                <w:sz w:val="22"/>
                <w:szCs w:val="22"/>
                <w:lang w:eastAsia="en-US"/>
              </w:rPr>
              <w:t xml:space="preserve">) bits for operation in a cell without shared spectrum access in frequency range 1 and frequency range 2-1, (18 - </w:t>
            </w:r>
            <w:r w:rsidRPr="00CD6B0C">
              <w:rPr>
                <w:rFonts w:eastAsia="SimSun"/>
                <w:i/>
                <w:iCs/>
                <w:color w:val="000000" w:themeColor="text1"/>
                <w:sz w:val="22"/>
                <w:szCs w:val="22"/>
                <w:lang w:eastAsia="en-US"/>
              </w:rPr>
              <w:t>A</w:t>
            </w:r>
            <w:r w:rsidRPr="00CD6B0C">
              <w:rPr>
                <w:rFonts w:eastAsia="SimSun"/>
                <w:color w:val="000000" w:themeColor="text1"/>
                <w:sz w:val="22"/>
                <w:szCs w:val="22"/>
                <w:lang w:eastAsia="en-US"/>
              </w:rPr>
              <w:t xml:space="preserve">) bits for operation in a cell with shared spectrum access in frequency range 1 or for operation in a cell in frequency range 2-2, where the value of </w:t>
            </w:r>
            <w:r w:rsidRPr="00CD6B0C">
              <w:rPr>
                <w:rFonts w:eastAsia="SimSun"/>
                <w:i/>
                <w:iCs/>
                <w:color w:val="000000" w:themeColor="text1"/>
                <w:sz w:val="22"/>
                <w:szCs w:val="22"/>
                <w:lang w:eastAsia="en-US"/>
              </w:rPr>
              <w:t xml:space="preserve">A </w:t>
            </w:r>
            <w:r w:rsidRPr="00CD6B0C">
              <w:rPr>
                <w:rFonts w:eastAsia="SimSun"/>
                <w:color w:val="000000" w:themeColor="text1"/>
                <w:sz w:val="22"/>
                <w:szCs w:val="22"/>
                <w:lang w:eastAsia="en-US"/>
              </w:rPr>
              <w:t>is the number of bits for the field of 'LSBs of SFN'</w:t>
            </w:r>
            <w:r w:rsidR="003C35C1" w:rsidRPr="00CD6B0C">
              <w:rPr>
                <w:rFonts w:eastAsia="SimSun"/>
                <w:color w:val="000000" w:themeColor="text1"/>
                <w:sz w:val="22"/>
                <w:szCs w:val="22"/>
                <w:lang w:eastAsia="en-US"/>
              </w:rPr>
              <w:t>.</w:t>
            </w:r>
          </w:p>
        </w:tc>
      </w:tr>
      <w:tr w:rsidR="00B512D3" w14:paraId="04367713" w14:textId="77777777" w:rsidTr="003C3356">
        <w:tc>
          <w:tcPr>
            <w:tcW w:w="625" w:type="dxa"/>
          </w:tcPr>
          <w:p w14:paraId="631AA0C5" w14:textId="013DE99B" w:rsidR="00B512D3" w:rsidRPr="00CD6B0C" w:rsidRDefault="00B512D3" w:rsidP="00AC5E15">
            <w:pPr>
              <w:rPr>
                <w:sz w:val="22"/>
                <w:szCs w:val="22"/>
              </w:rPr>
            </w:pPr>
            <w:r w:rsidRPr="00CD6B0C">
              <w:rPr>
                <w:sz w:val="22"/>
                <w:szCs w:val="22"/>
              </w:rPr>
              <w:t>5</w:t>
            </w:r>
          </w:p>
        </w:tc>
        <w:tc>
          <w:tcPr>
            <w:tcW w:w="1530" w:type="dxa"/>
          </w:tcPr>
          <w:p w14:paraId="0F96918B" w14:textId="27C1AEC7" w:rsidR="00B512D3" w:rsidRPr="00CD6B0C" w:rsidRDefault="00894FE0" w:rsidP="00AC5E15">
            <w:pPr>
              <w:rPr>
                <w:sz w:val="22"/>
                <w:szCs w:val="22"/>
              </w:rPr>
            </w:pPr>
            <w:r w:rsidRPr="00CD6B0C">
              <w:rPr>
                <w:sz w:val="22"/>
                <w:szCs w:val="22"/>
              </w:rPr>
              <w:t>TC-RNTI</w:t>
            </w:r>
          </w:p>
        </w:tc>
        <w:tc>
          <w:tcPr>
            <w:tcW w:w="7195" w:type="dxa"/>
          </w:tcPr>
          <w:p w14:paraId="1E5A2B29" w14:textId="75FA5E1B" w:rsidR="00B512D3" w:rsidRPr="00CD6B0C" w:rsidRDefault="007E6840" w:rsidP="00112236">
            <w:pPr>
              <w:keepNext/>
              <w:rPr>
                <w:sz w:val="22"/>
                <w:szCs w:val="22"/>
              </w:rPr>
            </w:pPr>
            <w:r w:rsidRPr="00CD6B0C">
              <w:rPr>
                <w:rFonts w:eastAsia="SimSun"/>
                <w:color w:val="000000"/>
                <w:sz w:val="22"/>
                <w:szCs w:val="22"/>
                <w:lang w:eastAsia="en-US"/>
              </w:rPr>
              <w:t>2 bits when the DCI format is monitored in common search space for operation in a cell in frequency range 2-2 and the number of bits for the field of '</w:t>
            </w:r>
            <w:proofErr w:type="spellStart"/>
            <w:r w:rsidRPr="00CD6B0C">
              <w:rPr>
                <w:rFonts w:eastAsia="SimSun"/>
                <w:color w:val="000000"/>
                <w:sz w:val="22"/>
                <w:szCs w:val="22"/>
                <w:lang w:eastAsia="en-US"/>
              </w:rPr>
              <w:t>ChannelAccess-CPext</w:t>
            </w:r>
            <w:proofErr w:type="spellEnd"/>
            <w:r w:rsidRPr="00CD6B0C">
              <w:rPr>
                <w:rFonts w:eastAsia="SimSun"/>
                <w:color w:val="000000"/>
                <w:sz w:val="22"/>
                <w:szCs w:val="22"/>
                <w:lang w:eastAsia="en-US"/>
              </w:rPr>
              <w:t>' is 0; 0 bits otherwise</w:t>
            </w:r>
          </w:p>
        </w:tc>
      </w:tr>
    </w:tbl>
    <w:p w14:paraId="27619B86" w14:textId="77777777" w:rsidR="00F35639" w:rsidRDefault="00F35639" w:rsidP="00C22EE9">
      <w:pPr>
        <w:pStyle w:val="Caption"/>
        <w:rPr>
          <w:b/>
          <w:bCs/>
          <w:i w:val="0"/>
          <w:iCs w:val="0"/>
          <w:color w:val="000000" w:themeColor="text1"/>
        </w:rPr>
      </w:pPr>
      <w:bookmarkStart w:id="27" w:name="_Ref178154051"/>
    </w:p>
    <w:p w14:paraId="040EA560" w14:textId="6A63DAD1" w:rsidR="00B9708A" w:rsidRPr="00C22EE9" w:rsidRDefault="00112236" w:rsidP="00B9708A">
      <w:pPr>
        <w:pStyle w:val="Caption"/>
        <w:jc w:val="center"/>
        <w:rPr>
          <w:b/>
          <w:bCs/>
          <w:i w:val="0"/>
          <w:iCs w:val="0"/>
          <w:color w:val="000000" w:themeColor="text1"/>
          <w:sz w:val="22"/>
          <w:szCs w:val="22"/>
        </w:rPr>
      </w:pPr>
      <w:r w:rsidRPr="00C22EE9">
        <w:rPr>
          <w:b/>
          <w:bCs/>
          <w:i w:val="0"/>
          <w:iCs w:val="0"/>
          <w:color w:val="000000" w:themeColor="text1"/>
          <w:sz w:val="22"/>
          <w:szCs w:val="22"/>
        </w:rPr>
        <w:t xml:space="preserve">Table </w:t>
      </w:r>
      <w:r w:rsidRPr="00C22EE9">
        <w:rPr>
          <w:b/>
          <w:bCs/>
          <w:i w:val="0"/>
          <w:iCs w:val="0"/>
          <w:color w:val="000000" w:themeColor="text1"/>
          <w:sz w:val="22"/>
          <w:szCs w:val="22"/>
        </w:rPr>
        <w:fldChar w:fldCharType="begin"/>
      </w:r>
      <w:r w:rsidRPr="00C22EE9">
        <w:rPr>
          <w:b/>
          <w:bCs/>
          <w:i w:val="0"/>
          <w:iCs w:val="0"/>
          <w:color w:val="000000" w:themeColor="text1"/>
          <w:sz w:val="22"/>
          <w:szCs w:val="22"/>
        </w:rPr>
        <w:instrText xml:space="preserve"> SEQ Table \* ARABIC </w:instrText>
      </w:r>
      <w:r w:rsidRPr="00C22EE9">
        <w:rPr>
          <w:b/>
          <w:bCs/>
          <w:i w:val="0"/>
          <w:iCs w:val="0"/>
          <w:color w:val="000000" w:themeColor="text1"/>
          <w:sz w:val="22"/>
          <w:szCs w:val="22"/>
        </w:rPr>
        <w:fldChar w:fldCharType="separate"/>
      </w:r>
      <w:r w:rsidR="00294CB0">
        <w:rPr>
          <w:b/>
          <w:bCs/>
          <w:i w:val="0"/>
          <w:iCs w:val="0"/>
          <w:noProof/>
          <w:color w:val="000000" w:themeColor="text1"/>
          <w:sz w:val="22"/>
          <w:szCs w:val="22"/>
        </w:rPr>
        <w:t>3</w:t>
      </w:r>
      <w:r w:rsidRPr="00C22EE9">
        <w:rPr>
          <w:b/>
          <w:bCs/>
          <w:i w:val="0"/>
          <w:iCs w:val="0"/>
          <w:color w:val="000000" w:themeColor="text1"/>
          <w:sz w:val="22"/>
          <w:szCs w:val="22"/>
        </w:rPr>
        <w:fldChar w:fldCharType="end"/>
      </w:r>
      <w:bookmarkEnd w:id="27"/>
      <w:r w:rsidRPr="00C22EE9">
        <w:rPr>
          <w:b/>
          <w:bCs/>
          <w:i w:val="0"/>
          <w:iCs w:val="0"/>
          <w:color w:val="000000" w:themeColor="text1"/>
          <w:sz w:val="22"/>
          <w:szCs w:val="22"/>
        </w:rPr>
        <w:t>: Number of available reserved bits for DCI format 1_0</w:t>
      </w:r>
    </w:p>
    <w:p w14:paraId="30CF3913" w14:textId="557C73A5" w:rsidR="00B9708A" w:rsidRPr="00C22EE9" w:rsidRDefault="00911BFF" w:rsidP="00B9708A">
      <w:pPr>
        <w:rPr>
          <w:sz w:val="22"/>
          <w:szCs w:val="22"/>
        </w:rPr>
      </w:pPr>
      <w:r w:rsidRPr="00C22EE9">
        <w:rPr>
          <w:sz w:val="22"/>
          <w:szCs w:val="22"/>
        </w:rPr>
        <w:t xml:space="preserve">As shown in </w:t>
      </w:r>
      <w:r w:rsidRPr="00C22EE9">
        <w:rPr>
          <w:sz w:val="22"/>
          <w:szCs w:val="22"/>
        </w:rPr>
        <w:fldChar w:fldCharType="begin"/>
      </w:r>
      <w:r w:rsidRPr="00C22EE9">
        <w:rPr>
          <w:sz w:val="22"/>
          <w:szCs w:val="22"/>
        </w:rPr>
        <w:instrText xml:space="preserve"> REF _Ref178154204 \h  \* MERGEFORMAT </w:instrText>
      </w:r>
      <w:r w:rsidRPr="00C22EE9">
        <w:rPr>
          <w:sz w:val="22"/>
          <w:szCs w:val="22"/>
        </w:rPr>
      </w:r>
      <w:r w:rsidRPr="00C22EE9">
        <w:rPr>
          <w:sz w:val="22"/>
          <w:szCs w:val="22"/>
        </w:rPr>
        <w:fldChar w:fldCharType="separate"/>
      </w:r>
      <w:r w:rsidR="00294CB0" w:rsidRPr="00294CB0">
        <w:rPr>
          <w:color w:val="000000" w:themeColor="text1"/>
          <w:sz w:val="22"/>
          <w:szCs w:val="22"/>
        </w:rPr>
        <w:t xml:space="preserve">Table </w:t>
      </w:r>
      <w:r w:rsidR="00294CB0" w:rsidRPr="00294CB0">
        <w:rPr>
          <w:noProof/>
          <w:color w:val="000000" w:themeColor="text1"/>
          <w:sz w:val="22"/>
          <w:szCs w:val="22"/>
        </w:rPr>
        <w:t>2</w:t>
      </w:r>
      <w:r w:rsidRPr="00C22EE9">
        <w:rPr>
          <w:sz w:val="22"/>
          <w:szCs w:val="22"/>
        </w:rPr>
        <w:fldChar w:fldCharType="end"/>
      </w:r>
      <w:r w:rsidRPr="00C22EE9">
        <w:rPr>
          <w:sz w:val="22"/>
          <w:szCs w:val="22"/>
        </w:rPr>
        <w:t xml:space="preserve">, the maximum number of bits required for </w:t>
      </w:r>
      <w:r w:rsidR="00DA3BBC" w:rsidRPr="00C22EE9">
        <w:rPr>
          <w:sz w:val="22"/>
          <w:szCs w:val="22"/>
        </w:rPr>
        <w:t xml:space="preserve">dynamic indication of the additional PRACH resources is 16 bits. </w:t>
      </w:r>
      <w:r w:rsidR="00F35639" w:rsidRPr="00C22EE9">
        <w:rPr>
          <w:sz w:val="22"/>
          <w:szCs w:val="22"/>
        </w:rPr>
        <w:t>T</w:t>
      </w:r>
      <w:r w:rsidR="00DA3BBC" w:rsidRPr="00C22EE9">
        <w:rPr>
          <w:sz w:val="22"/>
          <w:szCs w:val="22"/>
        </w:rPr>
        <w:t>he number of available reserved bits</w:t>
      </w:r>
      <w:r w:rsidR="00F35639" w:rsidRPr="00C22EE9">
        <w:rPr>
          <w:sz w:val="22"/>
          <w:szCs w:val="22"/>
        </w:rPr>
        <w:t xml:space="preserve"> for DCI format 1_0</w:t>
      </w:r>
      <w:r w:rsidR="00DA3BBC" w:rsidRPr="00C22EE9">
        <w:rPr>
          <w:sz w:val="22"/>
          <w:szCs w:val="22"/>
        </w:rPr>
        <w:t xml:space="preserve"> is not sufficient for the </w:t>
      </w:r>
      <w:r w:rsidR="00382EFE" w:rsidRPr="00C22EE9">
        <w:rPr>
          <w:sz w:val="22"/>
          <w:szCs w:val="22"/>
        </w:rPr>
        <w:t xml:space="preserve">dynamic </w:t>
      </w:r>
      <w:r w:rsidR="00DA3BBC" w:rsidRPr="00C22EE9">
        <w:rPr>
          <w:sz w:val="22"/>
          <w:szCs w:val="22"/>
        </w:rPr>
        <w:t>indication of the</w:t>
      </w:r>
      <w:r w:rsidR="00382EFE" w:rsidRPr="00C22EE9">
        <w:rPr>
          <w:sz w:val="22"/>
          <w:szCs w:val="22"/>
        </w:rPr>
        <w:t xml:space="preserve"> additional PRACH resources.</w:t>
      </w:r>
      <w:r w:rsidR="004D2F58" w:rsidRPr="00C22EE9">
        <w:rPr>
          <w:sz w:val="22"/>
          <w:szCs w:val="22"/>
        </w:rPr>
        <w:t xml:space="preserve"> </w:t>
      </w:r>
      <w:r w:rsidR="00606549" w:rsidRPr="00C22EE9">
        <w:rPr>
          <w:sz w:val="22"/>
          <w:szCs w:val="22"/>
        </w:rPr>
        <w:t xml:space="preserve">There are </w:t>
      </w:r>
      <w:r w:rsidR="00C57B7F" w:rsidRPr="00C22EE9">
        <w:rPr>
          <w:sz w:val="22"/>
          <w:szCs w:val="22"/>
        </w:rPr>
        <w:t>no reserved bits for the DCI format 2_7 and 2_9.</w:t>
      </w:r>
      <w:r w:rsidR="00DA3BBC" w:rsidRPr="00C22EE9">
        <w:rPr>
          <w:sz w:val="22"/>
          <w:szCs w:val="22"/>
        </w:rPr>
        <w:t xml:space="preserve"> </w:t>
      </w:r>
    </w:p>
    <w:p w14:paraId="73DE4D41" w14:textId="77777777" w:rsidR="00CA32BE" w:rsidRPr="00B9708A" w:rsidRDefault="00CA32BE" w:rsidP="00B9708A">
      <w:bookmarkStart w:id="28" w:name="P16"/>
    </w:p>
    <w:p w14:paraId="021DCDD9" w14:textId="5D547F80" w:rsidR="002078D4" w:rsidRDefault="00C57B7F" w:rsidP="009B7153">
      <w:pPr>
        <w:pStyle w:val="ListParagraph"/>
        <w:numPr>
          <w:ilvl w:val="0"/>
          <w:numId w:val="6"/>
        </w:numPr>
        <w:ind w:left="0" w:firstLine="0"/>
        <w:rPr>
          <w:rFonts w:ascii="Times New Roman" w:hAnsi="Times New Roman"/>
          <w:b/>
          <w:bCs/>
        </w:rPr>
      </w:pPr>
      <w:r w:rsidRPr="00817706">
        <w:rPr>
          <w:rFonts w:ascii="Times New Roman" w:hAnsi="Times New Roman"/>
          <w:b/>
          <w:bCs/>
        </w:rPr>
        <w:t xml:space="preserve">New RNTI should be used for detecting the </w:t>
      </w:r>
      <w:r w:rsidR="00817706" w:rsidRPr="00817706">
        <w:rPr>
          <w:rFonts w:ascii="Times New Roman" w:hAnsi="Times New Roman"/>
          <w:b/>
          <w:bCs/>
        </w:rPr>
        <w:t>DCI format</w:t>
      </w:r>
      <w:r w:rsidR="003D3F97">
        <w:rPr>
          <w:rFonts w:ascii="Times New Roman" w:hAnsi="Times New Roman"/>
          <w:b/>
          <w:bCs/>
        </w:rPr>
        <w:t xml:space="preserve"> indicati</w:t>
      </w:r>
      <w:r w:rsidR="002078D4">
        <w:rPr>
          <w:rFonts w:ascii="Times New Roman" w:hAnsi="Times New Roman"/>
          <w:b/>
          <w:bCs/>
        </w:rPr>
        <w:t>ng additional PRACH resources</w:t>
      </w:r>
      <w:r w:rsidR="00817706" w:rsidRPr="00817706">
        <w:rPr>
          <w:rFonts w:ascii="Times New Roman" w:hAnsi="Times New Roman"/>
          <w:b/>
          <w:bCs/>
        </w:rPr>
        <w:t>.</w:t>
      </w:r>
    </w:p>
    <w:bookmarkEnd w:id="28"/>
    <w:p w14:paraId="4FAB9D51" w14:textId="77777777" w:rsidR="002078D4" w:rsidRDefault="002078D4" w:rsidP="002078D4">
      <w:pPr>
        <w:pStyle w:val="ListParagraph"/>
        <w:ind w:left="0"/>
        <w:rPr>
          <w:rFonts w:ascii="Times New Roman" w:hAnsi="Times New Roman"/>
          <w:b/>
          <w:bCs/>
        </w:rPr>
      </w:pPr>
    </w:p>
    <w:p w14:paraId="32D958CD" w14:textId="75D6F5ED" w:rsidR="00AC6C87" w:rsidRPr="00C22EE9" w:rsidRDefault="0088311A" w:rsidP="002078D4">
      <w:pPr>
        <w:pStyle w:val="ListParagraph"/>
        <w:ind w:left="0"/>
        <w:rPr>
          <w:rFonts w:ascii="Times New Roman" w:hAnsi="Times New Roman"/>
        </w:rPr>
      </w:pPr>
      <w:r w:rsidRPr="00C22EE9">
        <w:rPr>
          <w:rFonts w:ascii="Times New Roman" w:hAnsi="Times New Roman"/>
        </w:rPr>
        <w:t>For the application of the</w:t>
      </w:r>
      <w:r w:rsidR="006D16EC" w:rsidRPr="00C22EE9">
        <w:rPr>
          <w:rFonts w:ascii="Times New Roman" w:hAnsi="Times New Roman"/>
        </w:rPr>
        <w:t xml:space="preserve"> bit map, the bit map can be applied </w:t>
      </w:r>
      <w:r w:rsidR="006B569A" w:rsidRPr="00C22EE9">
        <w:rPr>
          <w:rFonts w:ascii="Times New Roman" w:hAnsi="Times New Roman"/>
        </w:rPr>
        <w:t xml:space="preserve">in the coming PRACH frame, which is </w:t>
      </w:r>
      <w:r w:rsidR="006D16EC" w:rsidRPr="00C22EE9">
        <w:rPr>
          <w:rFonts w:ascii="Times New Roman" w:hAnsi="Times New Roman"/>
        </w:rPr>
        <w:t>after the frame</w:t>
      </w:r>
      <w:r w:rsidR="00314854" w:rsidRPr="00C22EE9">
        <w:rPr>
          <w:rFonts w:ascii="Times New Roman" w:hAnsi="Times New Roman"/>
        </w:rPr>
        <w:t xml:space="preserve"> where DCI is received. As shown in</w:t>
      </w:r>
      <w:r w:rsidR="004977B2" w:rsidRPr="00C22EE9">
        <w:rPr>
          <w:rFonts w:ascii="Times New Roman" w:hAnsi="Times New Roman"/>
        </w:rPr>
        <w:t xml:space="preserve"> </w:t>
      </w:r>
      <w:r w:rsidR="004977B2" w:rsidRPr="00C22EE9">
        <w:rPr>
          <w:rFonts w:ascii="Times New Roman" w:hAnsi="Times New Roman"/>
        </w:rPr>
        <w:fldChar w:fldCharType="begin"/>
      </w:r>
      <w:r w:rsidR="004977B2" w:rsidRPr="00C22EE9">
        <w:rPr>
          <w:rFonts w:ascii="Times New Roman" w:hAnsi="Times New Roman"/>
        </w:rPr>
        <w:instrText xml:space="preserve"> REF _Ref178158786 \h  \* MERGEFORMAT </w:instrText>
      </w:r>
      <w:r w:rsidR="004977B2" w:rsidRPr="00C22EE9">
        <w:rPr>
          <w:rFonts w:ascii="Times New Roman" w:hAnsi="Times New Roman"/>
        </w:rPr>
      </w:r>
      <w:r w:rsidR="004977B2" w:rsidRPr="00C22EE9">
        <w:rPr>
          <w:rFonts w:ascii="Times New Roman" w:hAnsi="Times New Roman"/>
        </w:rPr>
        <w:fldChar w:fldCharType="separate"/>
      </w:r>
      <w:r w:rsidR="00294CB0" w:rsidRPr="00294CB0">
        <w:rPr>
          <w:rFonts w:ascii="Times New Roman" w:hAnsi="Times New Roman"/>
          <w:color w:val="000000" w:themeColor="text1"/>
        </w:rPr>
        <w:t xml:space="preserve">Figure </w:t>
      </w:r>
      <w:r w:rsidR="00294CB0" w:rsidRPr="00294CB0">
        <w:rPr>
          <w:rFonts w:ascii="Times New Roman" w:hAnsi="Times New Roman"/>
          <w:noProof/>
          <w:color w:val="000000" w:themeColor="text1"/>
        </w:rPr>
        <w:t>4</w:t>
      </w:r>
      <w:r w:rsidR="004977B2" w:rsidRPr="00C22EE9">
        <w:rPr>
          <w:rFonts w:ascii="Times New Roman" w:hAnsi="Times New Roman"/>
        </w:rPr>
        <w:fldChar w:fldCharType="end"/>
      </w:r>
      <w:r w:rsidR="004977B2" w:rsidRPr="00C22EE9">
        <w:rPr>
          <w:rFonts w:ascii="Times New Roman" w:hAnsi="Times New Roman"/>
        </w:rPr>
        <w:t xml:space="preserve">, </w:t>
      </w:r>
      <w:r w:rsidR="00DC2F87" w:rsidRPr="00C22EE9">
        <w:rPr>
          <w:rFonts w:ascii="Times New Roman" w:hAnsi="Times New Roman"/>
        </w:rPr>
        <w:t xml:space="preserve">DCI is received in frame 0. </w:t>
      </w:r>
      <w:r w:rsidR="00425A88" w:rsidRPr="00C22EE9">
        <w:rPr>
          <w:rFonts w:ascii="Times New Roman" w:hAnsi="Times New Roman"/>
        </w:rPr>
        <w:t xml:space="preserve">The bit map is applied in the next immediate </w:t>
      </w:r>
      <w:r w:rsidR="005224FA" w:rsidRPr="00C22EE9">
        <w:rPr>
          <w:rFonts w:ascii="Times New Roman" w:hAnsi="Times New Roman"/>
        </w:rPr>
        <w:t>PRACH frame with index 2.</w:t>
      </w:r>
    </w:p>
    <w:p w14:paraId="643C6788" w14:textId="77777777" w:rsidR="00AC6C87" w:rsidRDefault="00AC6C87" w:rsidP="002078D4">
      <w:pPr>
        <w:pStyle w:val="ListParagraph"/>
        <w:ind w:left="0"/>
        <w:rPr>
          <w:rFonts w:ascii="Times New Roman" w:hAnsi="Times New Roman"/>
        </w:rPr>
      </w:pPr>
    </w:p>
    <w:p w14:paraId="49883FD6" w14:textId="77777777" w:rsidR="00AC6C87" w:rsidRDefault="00AC6C87" w:rsidP="00AC6C87">
      <w:pPr>
        <w:pStyle w:val="ListParagraph"/>
        <w:keepNext/>
        <w:ind w:left="0"/>
      </w:pPr>
      <w:r w:rsidRPr="00AC6C87">
        <w:rPr>
          <w:rFonts w:ascii="Times New Roman" w:hAnsi="Times New Roman"/>
          <w:b/>
          <w:bCs/>
          <w:noProof/>
        </w:rPr>
        <w:drawing>
          <wp:inline distT="0" distB="0" distL="0" distR="0" wp14:anchorId="18CAEA04" wp14:editId="6BAA1992">
            <wp:extent cx="5943600" cy="205636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330" b="-1"/>
                    <a:stretch/>
                  </pic:blipFill>
                  <pic:spPr bwMode="auto">
                    <a:xfrm>
                      <a:off x="0" y="0"/>
                      <a:ext cx="5943600" cy="2056361"/>
                    </a:xfrm>
                    <a:prstGeom prst="rect">
                      <a:avLst/>
                    </a:prstGeom>
                    <a:ln>
                      <a:noFill/>
                    </a:ln>
                    <a:extLst>
                      <a:ext uri="{53640926-AAD7-44D8-BBD7-CCE9431645EC}">
                        <a14:shadowObscured xmlns:a14="http://schemas.microsoft.com/office/drawing/2010/main"/>
                      </a:ext>
                    </a:extLst>
                  </pic:spPr>
                </pic:pic>
              </a:graphicData>
            </a:graphic>
          </wp:inline>
        </w:drawing>
      </w:r>
    </w:p>
    <w:p w14:paraId="0B05DCBF" w14:textId="3949CB34" w:rsidR="00AC6C87" w:rsidRPr="00585277" w:rsidRDefault="00AC6C87" w:rsidP="00AC6C87">
      <w:pPr>
        <w:pStyle w:val="Caption"/>
        <w:jc w:val="center"/>
        <w:rPr>
          <w:b/>
          <w:bCs/>
          <w:i w:val="0"/>
          <w:iCs w:val="0"/>
          <w:color w:val="000000" w:themeColor="text1"/>
          <w:sz w:val="22"/>
          <w:szCs w:val="22"/>
        </w:rPr>
      </w:pPr>
      <w:bookmarkStart w:id="29" w:name="_Ref178158786"/>
      <w:r w:rsidRPr="00585277">
        <w:rPr>
          <w:b/>
          <w:bCs/>
          <w:i w:val="0"/>
          <w:iCs w:val="0"/>
          <w:color w:val="000000" w:themeColor="text1"/>
          <w:sz w:val="22"/>
          <w:szCs w:val="22"/>
        </w:rPr>
        <w:t xml:space="preserve">Figure </w:t>
      </w:r>
      <w:r w:rsidRPr="00585277">
        <w:rPr>
          <w:b/>
          <w:bCs/>
          <w:i w:val="0"/>
          <w:iCs w:val="0"/>
          <w:color w:val="000000" w:themeColor="text1"/>
          <w:sz w:val="22"/>
          <w:szCs w:val="22"/>
        </w:rPr>
        <w:fldChar w:fldCharType="begin"/>
      </w:r>
      <w:r w:rsidRPr="00585277">
        <w:rPr>
          <w:b/>
          <w:bCs/>
          <w:i w:val="0"/>
          <w:iCs w:val="0"/>
          <w:color w:val="000000" w:themeColor="text1"/>
          <w:sz w:val="22"/>
          <w:szCs w:val="22"/>
        </w:rPr>
        <w:instrText xml:space="preserve"> SEQ Figure \* ARABIC </w:instrText>
      </w:r>
      <w:r w:rsidRPr="00585277">
        <w:rPr>
          <w:b/>
          <w:bCs/>
          <w:i w:val="0"/>
          <w:iCs w:val="0"/>
          <w:color w:val="000000" w:themeColor="text1"/>
          <w:sz w:val="22"/>
          <w:szCs w:val="22"/>
        </w:rPr>
        <w:fldChar w:fldCharType="separate"/>
      </w:r>
      <w:r w:rsidR="00294CB0">
        <w:rPr>
          <w:b/>
          <w:bCs/>
          <w:i w:val="0"/>
          <w:iCs w:val="0"/>
          <w:noProof/>
          <w:color w:val="000000" w:themeColor="text1"/>
          <w:sz w:val="22"/>
          <w:szCs w:val="22"/>
        </w:rPr>
        <w:t>4</w:t>
      </w:r>
      <w:r w:rsidRPr="00585277">
        <w:rPr>
          <w:b/>
          <w:bCs/>
          <w:i w:val="0"/>
          <w:iCs w:val="0"/>
          <w:color w:val="000000" w:themeColor="text1"/>
          <w:sz w:val="22"/>
          <w:szCs w:val="22"/>
        </w:rPr>
        <w:fldChar w:fldCharType="end"/>
      </w:r>
      <w:bookmarkEnd w:id="29"/>
      <w:r w:rsidRPr="00585277">
        <w:rPr>
          <w:b/>
          <w:bCs/>
          <w:i w:val="0"/>
          <w:iCs w:val="0"/>
          <w:color w:val="000000" w:themeColor="text1"/>
          <w:sz w:val="22"/>
          <w:szCs w:val="22"/>
        </w:rPr>
        <w:t>: Application of the bit map</w:t>
      </w:r>
      <w:r w:rsidR="004977B2" w:rsidRPr="00585277">
        <w:rPr>
          <w:b/>
          <w:bCs/>
          <w:i w:val="0"/>
          <w:iCs w:val="0"/>
          <w:color w:val="000000" w:themeColor="text1"/>
          <w:sz w:val="22"/>
          <w:szCs w:val="22"/>
        </w:rPr>
        <w:t xml:space="preserve"> to the PRACH resources</w:t>
      </w:r>
    </w:p>
    <w:p w14:paraId="7319C43F" w14:textId="77777777" w:rsidR="005224FA" w:rsidRDefault="005224FA" w:rsidP="005224FA">
      <w:pPr>
        <w:pStyle w:val="ListParagraph"/>
        <w:ind w:left="0"/>
        <w:rPr>
          <w:rFonts w:ascii="Times New Roman" w:hAnsi="Times New Roman"/>
          <w:b/>
          <w:bCs/>
        </w:rPr>
      </w:pPr>
      <w:bookmarkStart w:id="30" w:name="P17And18"/>
    </w:p>
    <w:p w14:paraId="66D72915" w14:textId="19678637" w:rsidR="00B2511C" w:rsidRDefault="005224FA" w:rsidP="009B7153">
      <w:pPr>
        <w:pStyle w:val="ListParagraph"/>
        <w:numPr>
          <w:ilvl w:val="0"/>
          <w:numId w:val="6"/>
        </w:numPr>
        <w:ind w:left="0" w:firstLine="0"/>
        <w:rPr>
          <w:rFonts w:ascii="Times New Roman" w:hAnsi="Times New Roman"/>
          <w:b/>
          <w:bCs/>
        </w:rPr>
      </w:pPr>
      <w:r>
        <w:rPr>
          <w:rFonts w:ascii="Times New Roman" w:hAnsi="Times New Roman"/>
          <w:b/>
          <w:bCs/>
        </w:rPr>
        <w:t xml:space="preserve">The bit map </w:t>
      </w:r>
      <w:r w:rsidR="007E1097">
        <w:rPr>
          <w:rFonts w:ascii="Times New Roman" w:hAnsi="Times New Roman"/>
          <w:b/>
          <w:bCs/>
        </w:rPr>
        <w:t xml:space="preserve">is </w:t>
      </w:r>
      <w:r>
        <w:rPr>
          <w:rFonts w:ascii="Times New Roman" w:hAnsi="Times New Roman"/>
          <w:b/>
          <w:bCs/>
        </w:rPr>
        <w:t xml:space="preserve">indicated in the </w:t>
      </w:r>
      <w:r w:rsidR="0082483A">
        <w:rPr>
          <w:rFonts w:ascii="Times New Roman" w:hAnsi="Times New Roman"/>
          <w:b/>
          <w:bCs/>
        </w:rPr>
        <w:t xml:space="preserve">DCI, can be applied in the PRACH frames coming after the </w:t>
      </w:r>
      <w:r w:rsidR="00ED12E4">
        <w:rPr>
          <w:rFonts w:ascii="Times New Roman" w:hAnsi="Times New Roman"/>
          <w:b/>
          <w:bCs/>
        </w:rPr>
        <w:t>frame where DCI is received</w:t>
      </w:r>
      <w:r>
        <w:rPr>
          <w:rFonts w:ascii="Times New Roman" w:hAnsi="Times New Roman"/>
          <w:b/>
          <w:bCs/>
        </w:rPr>
        <w:t>.</w:t>
      </w:r>
      <w:r w:rsidR="00D64405">
        <w:rPr>
          <w:rFonts w:ascii="Times New Roman" w:hAnsi="Times New Roman"/>
          <w:b/>
          <w:bCs/>
        </w:rPr>
        <w:t xml:space="preserve"> </w:t>
      </w:r>
    </w:p>
    <w:p w14:paraId="23FCFEB8" w14:textId="77777777" w:rsidR="00390145" w:rsidRDefault="00390145" w:rsidP="00390145">
      <w:pPr>
        <w:pStyle w:val="ListParagraph"/>
        <w:ind w:left="0"/>
        <w:rPr>
          <w:rFonts w:ascii="Times New Roman" w:hAnsi="Times New Roman"/>
          <w:b/>
          <w:bCs/>
        </w:rPr>
      </w:pPr>
    </w:p>
    <w:p w14:paraId="3E8A88D7" w14:textId="2B8EAE18" w:rsidR="005224FA" w:rsidRDefault="002B7755" w:rsidP="009B7153">
      <w:pPr>
        <w:pStyle w:val="ListParagraph"/>
        <w:numPr>
          <w:ilvl w:val="0"/>
          <w:numId w:val="6"/>
        </w:numPr>
        <w:ind w:left="0" w:firstLine="0"/>
        <w:rPr>
          <w:rFonts w:ascii="Times New Roman" w:hAnsi="Times New Roman"/>
          <w:b/>
          <w:bCs/>
        </w:rPr>
      </w:pPr>
      <w:r w:rsidRPr="73E896CE">
        <w:rPr>
          <w:rFonts w:ascii="Times New Roman" w:hAnsi="Times New Roman"/>
          <w:b/>
          <w:bCs/>
        </w:rPr>
        <w:t xml:space="preserve">For applying the bit map </w:t>
      </w:r>
      <w:r w:rsidR="004452D0" w:rsidRPr="73E896CE">
        <w:rPr>
          <w:rFonts w:ascii="Times New Roman" w:hAnsi="Times New Roman"/>
          <w:b/>
          <w:bCs/>
        </w:rPr>
        <w:t xml:space="preserve">at frame level, </w:t>
      </w:r>
      <w:r w:rsidRPr="73E896CE">
        <w:rPr>
          <w:rFonts w:ascii="Times New Roman" w:hAnsi="Times New Roman"/>
          <w:b/>
          <w:bCs/>
        </w:rPr>
        <w:t>a</w:t>
      </w:r>
      <w:r w:rsidR="00D64405" w:rsidRPr="73E896CE">
        <w:rPr>
          <w:rFonts w:ascii="Times New Roman" w:hAnsi="Times New Roman"/>
          <w:b/>
          <w:bCs/>
        </w:rPr>
        <w:t xml:space="preserve"> minimum time gap </w:t>
      </w:r>
      <w:r w:rsidR="007C7E27" w:rsidRPr="73E896CE">
        <w:rPr>
          <w:rFonts w:ascii="Times New Roman" w:hAnsi="Times New Roman"/>
          <w:b/>
          <w:bCs/>
        </w:rPr>
        <w:t xml:space="preserve">should be maintained </w:t>
      </w:r>
      <w:r w:rsidR="00FD3D87" w:rsidRPr="73E896CE">
        <w:rPr>
          <w:rFonts w:ascii="Times New Roman" w:hAnsi="Times New Roman"/>
          <w:b/>
          <w:bCs/>
        </w:rPr>
        <w:t>between</w:t>
      </w:r>
      <w:r w:rsidR="00B2511C" w:rsidRPr="73E896CE">
        <w:rPr>
          <w:rFonts w:ascii="Times New Roman" w:hAnsi="Times New Roman"/>
          <w:b/>
          <w:bCs/>
        </w:rPr>
        <w:t xml:space="preserve"> the </w:t>
      </w:r>
      <w:r w:rsidR="00DA1609" w:rsidRPr="73E896CE">
        <w:rPr>
          <w:rFonts w:ascii="Times New Roman" w:hAnsi="Times New Roman"/>
          <w:b/>
          <w:bCs/>
        </w:rPr>
        <w:t xml:space="preserve">last </w:t>
      </w:r>
      <w:r w:rsidR="00372A68" w:rsidRPr="73E896CE">
        <w:rPr>
          <w:rFonts w:ascii="Times New Roman" w:hAnsi="Times New Roman"/>
          <w:b/>
          <w:bCs/>
        </w:rPr>
        <w:t xml:space="preserve">symbol where </w:t>
      </w:r>
      <w:r w:rsidR="00000119" w:rsidRPr="73E896CE">
        <w:rPr>
          <w:rFonts w:ascii="Times New Roman" w:hAnsi="Times New Roman"/>
          <w:b/>
          <w:bCs/>
        </w:rPr>
        <w:t xml:space="preserve">DCI </w:t>
      </w:r>
      <w:r w:rsidR="00372A68" w:rsidRPr="73E896CE">
        <w:rPr>
          <w:rFonts w:ascii="Times New Roman" w:hAnsi="Times New Roman"/>
          <w:b/>
          <w:bCs/>
        </w:rPr>
        <w:t>is received</w:t>
      </w:r>
      <w:r w:rsidR="00000119" w:rsidRPr="73E896CE">
        <w:rPr>
          <w:rFonts w:ascii="Times New Roman" w:hAnsi="Times New Roman"/>
          <w:b/>
          <w:bCs/>
        </w:rPr>
        <w:t xml:space="preserve"> and</w:t>
      </w:r>
      <w:r w:rsidR="000007EE" w:rsidRPr="73E896CE">
        <w:rPr>
          <w:rFonts w:ascii="Times New Roman" w:hAnsi="Times New Roman"/>
          <w:b/>
          <w:bCs/>
        </w:rPr>
        <w:t xml:space="preserve"> </w:t>
      </w:r>
      <w:r w:rsidR="00DF54DF" w:rsidRPr="73E896CE">
        <w:rPr>
          <w:rFonts w:ascii="Times New Roman" w:hAnsi="Times New Roman"/>
          <w:b/>
          <w:bCs/>
        </w:rPr>
        <w:t xml:space="preserve">the </w:t>
      </w:r>
      <w:r w:rsidR="00DA13B4" w:rsidRPr="73E896CE">
        <w:rPr>
          <w:rFonts w:ascii="Times New Roman" w:hAnsi="Times New Roman"/>
          <w:b/>
          <w:bCs/>
        </w:rPr>
        <w:t xml:space="preserve">next coming </w:t>
      </w:r>
      <w:r w:rsidR="00DF54DF" w:rsidRPr="73E896CE">
        <w:rPr>
          <w:rFonts w:ascii="Times New Roman" w:hAnsi="Times New Roman"/>
          <w:b/>
          <w:bCs/>
        </w:rPr>
        <w:t xml:space="preserve">PRACH frame where </w:t>
      </w:r>
      <w:r w:rsidR="00DF54DF" w:rsidRPr="73E896CE">
        <w:rPr>
          <w:rFonts w:ascii="Times New Roman" w:hAnsi="Times New Roman"/>
          <w:b/>
          <w:bCs/>
        </w:rPr>
        <w:lastRenderedPageBreak/>
        <w:t>additional PRACH resources are configured</w:t>
      </w:r>
      <w:r w:rsidRPr="73E896CE">
        <w:rPr>
          <w:rFonts w:ascii="Times New Roman" w:hAnsi="Times New Roman"/>
          <w:b/>
          <w:bCs/>
        </w:rPr>
        <w:t>.</w:t>
      </w:r>
      <w:r w:rsidR="006117E2" w:rsidRPr="73E896CE">
        <w:rPr>
          <w:rFonts w:ascii="Times New Roman" w:hAnsi="Times New Roman"/>
          <w:b/>
          <w:bCs/>
        </w:rPr>
        <w:t xml:space="preserve"> </w:t>
      </w:r>
      <w:r w:rsidRPr="73E896CE">
        <w:rPr>
          <w:rFonts w:ascii="Times New Roman" w:hAnsi="Times New Roman"/>
          <w:b/>
          <w:bCs/>
        </w:rPr>
        <w:t xml:space="preserve">This time gap should </w:t>
      </w:r>
      <w:r w:rsidR="006117E2" w:rsidRPr="73E896CE">
        <w:rPr>
          <w:rFonts w:ascii="Times New Roman" w:hAnsi="Times New Roman"/>
          <w:b/>
          <w:bCs/>
        </w:rPr>
        <w:t xml:space="preserve">consider the UE processing time for DCI reception and </w:t>
      </w:r>
      <w:r w:rsidR="00476C2B" w:rsidRPr="73E896CE">
        <w:rPr>
          <w:rFonts w:ascii="Times New Roman" w:hAnsi="Times New Roman"/>
          <w:b/>
          <w:bCs/>
        </w:rPr>
        <w:t xml:space="preserve">the </w:t>
      </w:r>
      <w:r w:rsidR="006117E2" w:rsidRPr="73E896CE">
        <w:rPr>
          <w:rFonts w:ascii="Times New Roman" w:hAnsi="Times New Roman"/>
          <w:b/>
          <w:bCs/>
        </w:rPr>
        <w:t>PRACH preparation</w:t>
      </w:r>
      <w:r w:rsidR="007A76D1" w:rsidRPr="73E896CE">
        <w:rPr>
          <w:rFonts w:ascii="Times New Roman" w:hAnsi="Times New Roman"/>
          <w:b/>
          <w:bCs/>
        </w:rPr>
        <w:t xml:space="preserve"> tim</w:t>
      </w:r>
      <w:r w:rsidR="0077411B" w:rsidRPr="73E896CE">
        <w:rPr>
          <w:rFonts w:ascii="Times New Roman" w:hAnsi="Times New Roman"/>
          <w:b/>
          <w:bCs/>
        </w:rPr>
        <w:t>e.</w:t>
      </w:r>
      <w:r w:rsidR="006117E2" w:rsidRPr="73E896CE">
        <w:rPr>
          <w:rFonts w:ascii="Times New Roman" w:hAnsi="Times New Roman"/>
          <w:b/>
          <w:bCs/>
        </w:rPr>
        <w:t xml:space="preserve"> </w:t>
      </w:r>
    </w:p>
    <w:bookmarkEnd w:id="30"/>
    <w:p w14:paraId="713C62E8" w14:textId="77777777" w:rsidR="00310785" w:rsidRPr="00310785" w:rsidRDefault="00310785" w:rsidP="00310785">
      <w:pPr>
        <w:pStyle w:val="ListParagraph"/>
        <w:rPr>
          <w:rFonts w:ascii="Times New Roman" w:hAnsi="Times New Roman"/>
          <w:b/>
          <w:bCs/>
        </w:rPr>
      </w:pPr>
    </w:p>
    <w:p w14:paraId="3D4357CB" w14:textId="77777777" w:rsidR="002B77F0" w:rsidRDefault="008A2142" w:rsidP="00310785">
      <w:pPr>
        <w:pStyle w:val="ListParagraph"/>
        <w:ind w:left="0"/>
        <w:rPr>
          <w:rFonts w:ascii="Times New Roman" w:hAnsi="Times New Roman"/>
        </w:rPr>
      </w:pPr>
      <w:r>
        <w:rPr>
          <w:rFonts w:ascii="Times New Roman" w:hAnsi="Times New Roman"/>
        </w:rPr>
        <w:t xml:space="preserve">In the previous RAN1#118-bis, </w:t>
      </w:r>
      <w:r w:rsidR="005E1330">
        <w:rPr>
          <w:rFonts w:ascii="Times New Roman" w:hAnsi="Times New Roman"/>
        </w:rPr>
        <w:t xml:space="preserve">an agreement was made to further study the range of applicable value for the </w:t>
      </w:r>
      <w:r w:rsidR="002B77F0">
        <w:rPr>
          <w:rFonts w:ascii="Times New Roman" w:hAnsi="Times New Roman"/>
        </w:rPr>
        <w:t xml:space="preserve">adaptation of the </w:t>
      </w:r>
      <w:r w:rsidR="005E1330">
        <w:rPr>
          <w:rFonts w:ascii="Times New Roman" w:hAnsi="Times New Roman"/>
        </w:rPr>
        <w:t>additional</w:t>
      </w:r>
      <w:r w:rsidR="002B77F0">
        <w:rPr>
          <w:rFonts w:ascii="Times New Roman" w:hAnsi="Times New Roman"/>
        </w:rPr>
        <w:t xml:space="preserve"> PRACH resources.</w:t>
      </w:r>
    </w:p>
    <w:p w14:paraId="2DAF7B97" w14:textId="77777777" w:rsidR="007B5B0B" w:rsidRDefault="007B5B0B" w:rsidP="00310785">
      <w:pPr>
        <w:pStyle w:val="ListParagraph"/>
        <w:ind w:left="0"/>
        <w:rPr>
          <w:rFonts w:ascii="Times New Roman" w:hAnsi="Times New Roman"/>
        </w:rPr>
      </w:pPr>
    </w:p>
    <w:tbl>
      <w:tblPr>
        <w:tblStyle w:val="TableGrid"/>
        <w:tblW w:w="0" w:type="auto"/>
        <w:tblLook w:val="04A0" w:firstRow="1" w:lastRow="0" w:firstColumn="1" w:lastColumn="0" w:noHBand="0" w:noVBand="1"/>
      </w:tblPr>
      <w:tblGrid>
        <w:gridCol w:w="9350"/>
      </w:tblGrid>
      <w:tr w:rsidR="002B77F0" w14:paraId="7CD772AB" w14:textId="77777777" w:rsidTr="002B77F0">
        <w:tc>
          <w:tcPr>
            <w:tcW w:w="9350" w:type="dxa"/>
          </w:tcPr>
          <w:p w14:paraId="5289CA18" w14:textId="6E375D1A" w:rsidR="0048252C" w:rsidRPr="0048252C" w:rsidRDefault="00E91545" w:rsidP="0048252C">
            <w:pPr>
              <w:pStyle w:val="ListParagraph"/>
              <w:ind w:left="0"/>
              <w:rPr>
                <w:rFonts w:ascii="Times New Roman" w:hAnsi="Times New Roman"/>
              </w:rPr>
            </w:pPr>
            <w:r>
              <w:rPr>
                <w:rFonts w:ascii="Times New Roman" w:hAnsi="Times New Roman"/>
                <w:b/>
                <w:bCs/>
                <w:highlight w:val="green"/>
                <w:lang w:val="en-GB"/>
              </w:rPr>
              <w:t>Ran1#118-bis-</w:t>
            </w:r>
            <w:r w:rsidR="0048252C" w:rsidRPr="0048252C">
              <w:rPr>
                <w:rFonts w:ascii="Times New Roman" w:hAnsi="Times New Roman"/>
                <w:b/>
                <w:bCs/>
                <w:highlight w:val="green"/>
                <w:lang w:val="en-GB"/>
              </w:rPr>
              <w:t>Agreement</w:t>
            </w:r>
          </w:p>
          <w:p w14:paraId="0B1AE08D" w14:textId="77777777" w:rsidR="0048252C" w:rsidRPr="0048252C" w:rsidRDefault="0048252C" w:rsidP="0048252C">
            <w:pPr>
              <w:pStyle w:val="ListParagraph"/>
              <w:ind w:left="0"/>
              <w:rPr>
                <w:rFonts w:ascii="Times New Roman" w:hAnsi="Times New Roman"/>
              </w:rPr>
            </w:pPr>
            <w:r w:rsidRPr="0048252C">
              <w:rPr>
                <w:rFonts w:ascii="Times New Roman" w:hAnsi="Times New Roman"/>
                <w:lang w:val="en-GB"/>
              </w:rPr>
              <w:t xml:space="preserve">For adaptation of PRACH in time-domain, for determining the additional PRACH resources in time-domain, </w:t>
            </w:r>
          </w:p>
          <w:p w14:paraId="21252EEE" w14:textId="60AF9548" w:rsidR="0048252C" w:rsidRPr="0048252C" w:rsidRDefault="0048252C" w:rsidP="0048252C">
            <w:pPr>
              <w:pStyle w:val="ListParagraph"/>
              <w:numPr>
                <w:ilvl w:val="0"/>
                <w:numId w:val="23"/>
              </w:numPr>
              <w:rPr>
                <w:rFonts w:ascii="Times New Roman" w:hAnsi="Times New Roman"/>
              </w:rPr>
            </w:pPr>
            <w:r w:rsidRPr="0048252C">
              <w:rPr>
                <w:rFonts w:ascii="Times New Roman" w:hAnsi="Times New Roman"/>
              </w:rPr>
              <w:t xml:space="preserve">For Alt 1 (same PRACH configuration index for additional and legacy PRACH resources), select one or more of the following additional </w:t>
            </w:r>
            <w:r w:rsidR="007B5B0B" w:rsidRPr="0048252C">
              <w:rPr>
                <w:rFonts w:ascii="Times New Roman" w:hAnsi="Times New Roman"/>
              </w:rPr>
              <w:t>mechanisms</w:t>
            </w:r>
            <w:r w:rsidRPr="0048252C">
              <w:rPr>
                <w:rFonts w:ascii="Times New Roman" w:hAnsi="Times New Roman"/>
              </w:rPr>
              <w:t>(s),</w:t>
            </w:r>
          </w:p>
          <w:p w14:paraId="2A8632A9"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1-2a: up to N1 additional value(s) of (x, y) </w:t>
            </w:r>
          </w:p>
          <w:p w14:paraId="79523AD5"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N1(&gt;=1)</w:t>
            </w:r>
          </w:p>
          <w:p w14:paraId="62A7FB7B"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1-2b: up to N2 additional value(s) of y </w:t>
            </w:r>
          </w:p>
          <w:p w14:paraId="6167927F"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N2 (&gt;=1)</w:t>
            </w:r>
          </w:p>
          <w:p w14:paraId="5D6BF2CB"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1-3: Muting/masking ROs</w:t>
            </w:r>
          </w:p>
          <w:p w14:paraId="114E3BBA"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1-4: </w:t>
            </w:r>
          </w:p>
          <w:p w14:paraId="01560A38"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N4_1 additional timing offset(s) at frame-level</w:t>
            </w:r>
          </w:p>
          <w:p w14:paraId="5CD2A9EF"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N4_2 additional timing offset(s) at slot-level</w:t>
            </w:r>
          </w:p>
          <w:p w14:paraId="18CE1A62"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values of N4_1(&gt;=1) and N4_2(&gt;=1)</w:t>
            </w:r>
          </w:p>
          <w:p w14:paraId="35D6D767"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1-5: No additional mechanism is selected.</w:t>
            </w:r>
          </w:p>
          <w:p w14:paraId="0E124DEF" w14:textId="77777777" w:rsidR="0048252C" w:rsidRPr="0048252C" w:rsidRDefault="0048252C" w:rsidP="0048252C">
            <w:pPr>
              <w:pStyle w:val="ListParagraph"/>
              <w:numPr>
                <w:ilvl w:val="1"/>
                <w:numId w:val="23"/>
              </w:numPr>
              <w:rPr>
                <w:rFonts w:ascii="Times New Roman" w:hAnsi="Times New Roman"/>
              </w:rPr>
            </w:pPr>
            <w:r w:rsidRPr="0048252C">
              <w:rPr>
                <w:rFonts w:ascii="Times New Roman" w:hAnsi="Times New Roman"/>
              </w:rPr>
              <w:t>Note: x and y refer to the parameters from the random-access configuration tables (from 38.211)</w:t>
            </w:r>
          </w:p>
          <w:p w14:paraId="6F44702F" w14:textId="77777777" w:rsidR="0048252C" w:rsidRPr="0048252C" w:rsidRDefault="0048252C" w:rsidP="0048252C">
            <w:pPr>
              <w:pStyle w:val="ListParagraph"/>
              <w:numPr>
                <w:ilvl w:val="0"/>
                <w:numId w:val="23"/>
              </w:numPr>
              <w:rPr>
                <w:rFonts w:ascii="Times New Roman" w:hAnsi="Times New Roman"/>
              </w:rPr>
            </w:pPr>
            <w:r w:rsidRPr="0048252C">
              <w:rPr>
                <w:rFonts w:ascii="Times New Roman" w:hAnsi="Times New Roman"/>
              </w:rPr>
              <w:t xml:space="preserve">For Alt 2 (different PRACH configuration index for additional and legacy PRACH resources), select one or more of the following additional </w:t>
            </w:r>
            <w:proofErr w:type="gramStart"/>
            <w:r w:rsidRPr="0048252C">
              <w:rPr>
                <w:rFonts w:ascii="Times New Roman" w:hAnsi="Times New Roman"/>
              </w:rPr>
              <w:t>mechanism</w:t>
            </w:r>
            <w:proofErr w:type="gramEnd"/>
            <w:r w:rsidRPr="0048252C">
              <w:rPr>
                <w:rFonts w:ascii="Times New Roman" w:hAnsi="Times New Roman"/>
              </w:rPr>
              <w:t>(s),</w:t>
            </w:r>
          </w:p>
          <w:p w14:paraId="2F90BB47"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1-2a: up to N1 additional value(s) of (x, y) </w:t>
            </w:r>
          </w:p>
          <w:p w14:paraId="5E6D648A"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N1(&gt;=1)</w:t>
            </w:r>
          </w:p>
          <w:p w14:paraId="25B6E27E"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1-2b: up to N2 additional value(s) of y </w:t>
            </w:r>
          </w:p>
          <w:p w14:paraId="741BC5E0"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 of N2 (&gt;=1)</w:t>
            </w:r>
          </w:p>
          <w:p w14:paraId="688314DD"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1-3: Muting/masking ROs</w:t>
            </w:r>
          </w:p>
          <w:p w14:paraId="07C4511C"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1-4: </w:t>
            </w:r>
          </w:p>
          <w:p w14:paraId="11684517"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N4_1 additional timing offset(s) at frame-level</w:t>
            </w:r>
          </w:p>
          <w:p w14:paraId="682F3362"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up to N4_2 additional timing offset(s) at slot-level</w:t>
            </w:r>
          </w:p>
          <w:p w14:paraId="75D320FF" w14:textId="77777777" w:rsidR="0048252C" w:rsidRPr="0048252C" w:rsidRDefault="0048252C" w:rsidP="0048252C">
            <w:pPr>
              <w:pStyle w:val="ListParagraph"/>
              <w:numPr>
                <w:ilvl w:val="2"/>
                <w:numId w:val="23"/>
              </w:numPr>
              <w:rPr>
                <w:rFonts w:ascii="Times New Roman" w:hAnsi="Times New Roman"/>
              </w:rPr>
            </w:pPr>
            <w:r w:rsidRPr="0048252C">
              <w:rPr>
                <w:rFonts w:ascii="Times New Roman" w:hAnsi="Times New Roman"/>
              </w:rPr>
              <w:t>FFS: values of N4_1(&gt;=1) and N4_2(&gt;=1)</w:t>
            </w:r>
          </w:p>
          <w:p w14:paraId="3FA5D424" w14:textId="77777777" w:rsidR="0048252C" w:rsidRPr="0048252C" w:rsidRDefault="0048252C" w:rsidP="0048252C">
            <w:pPr>
              <w:pStyle w:val="ListParagraph"/>
              <w:numPr>
                <w:ilvl w:val="1"/>
                <w:numId w:val="23"/>
              </w:numPr>
              <w:rPr>
                <w:rFonts w:ascii="Times New Roman" w:hAnsi="Times New Roman"/>
              </w:rPr>
            </w:pPr>
            <w:proofErr w:type="spellStart"/>
            <w:r w:rsidRPr="0048252C">
              <w:rPr>
                <w:rFonts w:ascii="Times New Roman" w:hAnsi="Times New Roman"/>
              </w:rPr>
              <w:t>Opt</w:t>
            </w:r>
            <w:proofErr w:type="spellEnd"/>
            <w:r w:rsidRPr="0048252C">
              <w:rPr>
                <w:rFonts w:ascii="Times New Roman" w:hAnsi="Times New Roman"/>
              </w:rPr>
              <w:t xml:space="preserve"> 1-5: No additional mechanism is selected.</w:t>
            </w:r>
          </w:p>
          <w:p w14:paraId="1CDD9CDC" w14:textId="7AD730D8" w:rsidR="002B77F0" w:rsidRPr="0048252C" w:rsidRDefault="0048252C" w:rsidP="0048252C">
            <w:pPr>
              <w:pStyle w:val="ListParagraph"/>
              <w:numPr>
                <w:ilvl w:val="1"/>
                <w:numId w:val="23"/>
              </w:numPr>
            </w:pPr>
            <w:r w:rsidRPr="0048252C">
              <w:rPr>
                <w:rFonts w:ascii="Times New Roman" w:hAnsi="Times New Roman"/>
              </w:rPr>
              <w:t>Note: x and y refer to the parameters from the random-access configuration tables (from 38.211)</w:t>
            </w:r>
          </w:p>
        </w:tc>
      </w:tr>
    </w:tbl>
    <w:p w14:paraId="040A2CBA" w14:textId="49B198E5" w:rsidR="00310785" w:rsidRPr="008A2142" w:rsidRDefault="005E1330" w:rsidP="00310785">
      <w:pPr>
        <w:pStyle w:val="ListParagraph"/>
        <w:ind w:left="0"/>
        <w:rPr>
          <w:rFonts w:ascii="Times New Roman" w:hAnsi="Times New Roman"/>
        </w:rPr>
      </w:pPr>
      <w:r>
        <w:rPr>
          <w:rFonts w:ascii="Times New Roman" w:hAnsi="Times New Roman"/>
        </w:rPr>
        <w:t xml:space="preserve"> </w:t>
      </w:r>
    </w:p>
    <w:p w14:paraId="4E4AAAAC" w14:textId="64B16838" w:rsidR="009F55EE" w:rsidRPr="009F55EE" w:rsidRDefault="00C57B7F" w:rsidP="009F55EE">
      <w:pPr>
        <w:rPr>
          <w:sz w:val="22"/>
          <w:szCs w:val="22"/>
          <w:lang w:eastAsia="zh-CN"/>
        </w:rPr>
      </w:pPr>
      <w:r w:rsidRPr="00817706">
        <w:rPr>
          <w:b/>
          <w:bCs/>
        </w:rPr>
        <w:t xml:space="preserve"> </w:t>
      </w:r>
      <w:r w:rsidR="00761883" w:rsidRPr="00980F3C">
        <w:rPr>
          <w:sz w:val="22"/>
          <w:szCs w:val="22"/>
        </w:rPr>
        <w:t xml:space="preserve">Different options are given for the adaptation of the additional PRACH resources. </w:t>
      </w:r>
      <w:r w:rsidR="009F29E0" w:rsidRPr="00980F3C">
        <w:rPr>
          <w:sz w:val="22"/>
          <w:szCs w:val="22"/>
        </w:rPr>
        <w:t>For Alt 1</w:t>
      </w:r>
      <w:r w:rsidR="00D327AB" w:rsidRPr="00980F3C">
        <w:rPr>
          <w:sz w:val="22"/>
          <w:szCs w:val="22"/>
        </w:rPr>
        <w:t xml:space="preserve"> and Alt </w:t>
      </w:r>
      <w:r w:rsidR="00133980" w:rsidRPr="00980F3C">
        <w:rPr>
          <w:sz w:val="22"/>
          <w:szCs w:val="22"/>
        </w:rPr>
        <w:t>2, we</w:t>
      </w:r>
      <w:r w:rsidR="009F29E0" w:rsidRPr="00980F3C">
        <w:rPr>
          <w:sz w:val="22"/>
          <w:szCs w:val="22"/>
        </w:rPr>
        <w:t xml:space="preserve"> don’t see the motivation in introducing </w:t>
      </w:r>
      <w:r w:rsidR="00320CDC" w:rsidRPr="00980F3C">
        <w:rPr>
          <w:sz w:val="22"/>
          <w:szCs w:val="22"/>
        </w:rPr>
        <w:t xml:space="preserve">new set of values for either </w:t>
      </w:r>
      <w:proofErr w:type="spellStart"/>
      <w:r w:rsidR="00320CDC" w:rsidRPr="00980F3C">
        <w:rPr>
          <w:sz w:val="22"/>
          <w:szCs w:val="22"/>
        </w:rPr>
        <w:t>Opt</w:t>
      </w:r>
      <w:proofErr w:type="spellEnd"/>
      <w:r w:rsidR="00320CDC" w:rsidRPr="00980F3C">
        <w:rPr>
          <w:sz w:val="22"/>
          <w:szCs w:val="22"/>
        </w:rPr>
        <w:t xml:space="preserve"> 1-2</w:t>
      </w:r>
      <w:r w:rsidR="008C2750" w:rsidRPr="00980F3C">
        <w:rPr>
          <w:sz w:val="22"/>
          <w:szCs w:val="22"/>
        </w:rPr>
        <w:t>a</w:t>
      </w:r>
      <w:r w:rsidR="00320CDC" w:rsidRPr="00980F3C">
        <w:rPr>
          <w:sz w:val="22"/>
          <w:szCs w:val="22"/>
        </w:rPr>
        <w:t xml:space="preserve"> or </w:t>
      </w:r>
      <w:proofErr w:type="spellStart"/>
      <w:r w:rsidR="00320CDC" w:rsidRPr="00980F3C">
        <w:rPr>
          <w:sz w:val="22"/>
          <w:szCs w:val="22"/>
        </w:rPr>
        <w:t>Opt</w:t>
      </w:r>
      <w:proofErr w:type="spellEnd"/>
      <w:r w:rsidR="00320CDC" w:rsidRPr="00980F3C">
        <w:rPr>
          <w:sz w:val="22"/>
          <w:szCs w:val="22"/>
        </w:rPr>
        <w:t xml:space="preserve"> 1-2b</w:t>
      </w:r>
      <w:r w:rsidR="00D327AB" w:rsidRPr="00980F3C">
        <w:rPr>
          <w:sz w:val="22"/>
          <w:szCs w:val="22"/>
        </w:rPr>
        <w:t xml:space="preserve">. </w:t>
      </w:r>
      <w:r w:rsidR="00133980" w:rsidRPr="00980F3C">
        <w:rPr>
          <w:sz w:val="22"/>
          <w:szCs w:val="22"/>
        </w:rPr>
        <w:t>The existing values of x and y from the PRACH configuration table should be sufficient.</w:t>
      </w:r>
      <w:r w:rsidR="00AB74A0" w:rsidRPr="00980F3C">
        <w:rPr>
          <w:sz w:val="22"/>
          <w:szCs w:val="22"/>
        </w:rPr>
        <w:t xml:space="preserve"> </w:t>
      </w:r>
      <w:proofErr w:type="spellStart"/>
      <w:r w:rsidR="00AB74A0" w:rsidRPr="00980F3C">
        <w:rPr>
          <w:sz w:val="22"/>
          <w:szCs w:val="22"/>
        </w:rPr>
        <w:t>Where as</w:t>
      </w:r>
      <w:proofErr w:type="spellEnd"/>
      <w:r w:rsidR="00AB74A0" w:rsidRPr="00980F3C">
        <w:rPr>
          <w:sz w:val="22"/>
          <w:szCs w:val="22"/>
        </w:rPr>
        <w:t xml:space="preserve"> for Alt 1 and Alt 2, </w:t>
      </w:r>
      <w:proofErr w:type="spellStart"/>
      <w:r w:rsidR="00AB74A0" w:rsidRPr="00980F3C">
        <w:rPr>
          <w:sz w:val="22"/>
          <w:szCs w:val="22"/>
        </w:rPr>
        <w:t>Opt</w:t>
      </w:r>
      <w:proofErr w:type="spellEnd"/>
      <w:r w:rsidR="00AB74A0" w:rsidRPr="00980F3C">
        <w:rPr>
          <w:sz w:val="22"/>
          <w:szCs w:val="22"/>
        </w:rPr>
        <w:t xml:space="preserve"> 1-4 is a good choice as it </w:t>
      </w:r>
      <w:r w:rsidR="0095262A" w:rsidRPr="00980F3C">
        <w:rPr>
          <w:sz w:val="22"/>
          <w:szCs w:val="22"/>
        </w:rPr>
        <w:t xml:space="preserve">gives the flexibility for adjusting the additional PRACH resources. </w:t>
      </w:r>
      <w:r w:rsidR="0058506A" w:rsidRPr="00980F3C">
        <w:rPr>
          <w:sz w:val="22"/>
          <w:szCs w:val="22"/>
        </w:rPr>
        <w:t xml:space="preserve">The values of </w:t>
      </w:r>
      <m:oMath>
        <m:sSub>
          <m:sSubPr>
            <m:ctrlPr>
              <w:rPr>
                <w:rFonts w:ascii="Cambria Math" w:eastAsia="Calibri" w:hAnsi="Cambria Math"/>
                <w:i/>
                <w:sz w:val="22"/>
                <w:szCs w:val="22"/>
                <w:lang w:val="en-US"/>
              </w:rPr>
            </m:ctrlPr>
          </m:sSubPr>
          <m:e>
            <m:r>
              <w:rPr>
                <w:rFonts w:ascii="Cambria Math" w:hAnsi="Cambria Math"/>
                <w:sz w:val="22"/>
                <w:szCs w:val="22"/>
              </w:rPr>
              <m:t>N</m:t>
            </m:r>
          </m:e>
          <m:sub>
            <m:r>
              <w:rPr>
                <w:rFonts w:ascii="Cambria Math" w:hAnsi="Cambria Math"/>
                <w:sz w:val="22"/>
                <w:szCs w:val="22"/>
              </w:rPr>
              <m:t>4_1</m:t>
            </m:r>
          </m:sub>
        </m:sSub>
      </m:oMath>
      <w:r w:rsidR="00CE0D5D" w:rsidRPr="00980F3C">
        <w:rPr>
          <w:sz w:val="22"/>
          <w:szCs w:val="22"/>
        </w:rPr>
        <w:t xml:space="preserve"> and </w:t>
      </w:r>
      <m:oMath>
        <m:sSub>
          <m:sSubPr>
            <m:ctrlPr>
              <w:rPr>
                <w:rFonts w:ascii="Cambria Math" w:eastAsia="Calibri" w:hAnsi="Cambria Math"/>
                <w:i/>
                <w:sz w:val="22"/>
                <w:szCs w:val="22"/>
                <w:lang w:val="en-US"/>
              </w:rPr>
            </m:ctrlPr>
          </m:sSubPr>
          <m:e>
            <m:r>
              <w:rPr>
                <w:rFonts w:ascii="Cambria Math" w:hAnsi="Cambria Math"/>
                <w:sz w:val="22"/>
                <w:szCs w:val="22"/>
              </w:rPr>
              <m:t>N</m:t>
            </m:r>
          </m:e>
          <m:sub>
            <m:r>
              <w:rPr>
                <w:rFonts w:ascii="Cambria Math" w:hAnsi="Cambria Math"/>
                <w:sz w:val="22"/>
                <w:szCs w:val="22"/>
              </w:rPr>
              <m:t>4_2</m:t>
            </m:r>
          </m:sub>
        </m:sSub>
      </m:oMath>
      <w:r w:rsidR="00CE0D5D" w:rsidRPr="00980F3C">
        <w:rPr>
          <w:sz w:val="22"/>
          <w:szCs w:val="22"/>
        </w:rPr>
        <w:t xml:space="preserve"> can follow the legacy IAB </w:t>
      </w:r>
      <w:r w:rsidR="00E24EF4" w:rsidRPr="00980F3C">
        <w:rPr>
          <w:rFonts w:eastAsia="Times New Roman"/>
          <w:color w:val="000000"/>
          <w:sz w:val="22"/>
          <w:szCs w:val="22"/>
          <w:lang w:val="en-US"/>
        </w:rPr>
        <w:t>prach-ConfigurationFrameOffset-IAB-r16</w:t>
      </w:r>
      <w:r w:rsidR="00980F3C" w:rsidRPr="00980F3C">
        <w:rPr>
          <w:rFonts w:eastAsia="Times New Roman"/>
          <w:color w:val="000000"/>
          <w:sz w:val="22"/>
          <w:szCs w:val="22"/>
          <w:lang w:val="en-US"/>
        </w:rPr>
        <w:t xml:space="preserve"> </w:t>
      </w:r>
      <w:r w:rsidR="00BC7153" w:rsidRPr="00980F3C">
        <w:rPr>
          <w:sz w:val="22"/>
          <w:szCs w:val="22"/>
        </w:rPr>
        <w:t xml:space="preserve">and </w:t>
      </w:r>
      <w:r w:rsidR="00980F3C" w:rsidRPr="00980F3C">
        <w:rPr>
          <w:rFonts w:eastAsia="Times New Roman"/>
          <w:color w:val="000000"/>
          <w:sz w:val="22"/>
          <w:szCs w:val="22"/>
          <w:lang w:val="en-US"/>
        </w:rPr>
        <w:t xml:space="preserve">prach-ConfigurationSOffset-IAB-r16 </w:t>
      </w:r>
      <w:r w:rsidR="00BC7153" w:rsidRPr="00980F3C">
        <w:rPr>
          <w:sz w:val="22"/>
          <w:szCs w:val="22"/>
        </w:rPr>
        <w:t xml:space="preserve">values. </w:t>
      </w:r>
      <w:r w:rsidR="004F689C" w:rsidRPr="00980F3C">
        <w:rPr>
          <w:sz w:val="22"/>
          <w:szCs w:val="22"/>
        </w:rPr>
        <w:t xml:space="preserve">Timing offset </w:t>
      </w:r>
      <m:oMath>
        <m:sSub>
          <m:sSubPr>
            <m:ctrlPr>
              <w:rPr>
                <w:rFonts w:ascii="Cambria Math" w:eastAsia="Calibri" w:hAnsi="Cambria Math"/>
                <w:i/>
                <w:sz w:val="22"/>
                <w:szCs w:val="22"/>
                <w:lang w:val="en-US"/>
              </w:rPr>
            </m:ctrlPr>
          </m:sSubPr>
          <m:e>
            <m:r>
              <w:rPr>
                <w:rFonts w:ascii="Cambria Math" w:hAnsi="Cambria Math"/>
                <w:sz w:val="22"/>
                <w:szCs w:val="22"/>
              </w:rPr>
              <m:t>N</m:t>
            </m:r>
          </m:e>
          <m:sub>
            <m:r>
              <w:rPr>
                <w:rFonts w:ascii="Cambria Math" w:hAnsi="Cambria Math"/>
                <w:sz w:val="22"/>
                <w:szCs w:val="22"/>
              </w:rPr>
              <m:t>4_1</m:t>
            </m:r>
          </m:sub>
        </m:sSub>
      </m:oMath>
      <w:r w:rsidR="004F689C" w:rsidRPr="00980F3C">
        <w:rPr>
          <w:sz w:val="22"/>
          <w:szCs w:val="22"/>
        </w:rPr>
        <w:t xml:space="preserve"> can</w:t>
      </w:r>
      <w:r w:rsidR="00152108">
        <w:rPr>
          <w:sz w:val="22"/>
          <w:szCs w:val="22"/>
        </w:rPr>
        <w:t xml:space="preserve"> </w:t>
      </w:r>
      <w:r w:rsidR="002D65C2">
        <w:rPr>
          <w:sz w:val="22"/>
          <w:szCs w:val="22"/>
        </w:rPr>
        <w:t>have</w:t>
      </w:r>
      <w:r w:rsidR="00152108">
        <w:rPr>
          <w:sz w:val="22"/>
          <w:szCs w:val="22"/>
        </w:rPr>
        <w:t xml:space="preserve"> the</w:t>
      </w:r>
      <w:r w:rsidR="004F689C" w:rsidRPr="00980F3C">
        <w:rPr>
          <w:sz w:val="22"/>
          <w:szCs w:val="22"/>
        </w:rPr>
        <w:t xml:space="preserve"> range </w:t>
      </w:r>
      <w:r w:rsidR="00152108">
        <w:rPr>
          <w:sz w:val="22"/>
          <w:szCs w:val="22"/>
        </w:rPr>
        <w:t xml:space="preserve">of values </w:t>
      </w:r>
      <w:r w:rsidR="00927DBD" w:rsidRPr="00980F3C">
        <w:rPr>
          <w:sz w:val="22"/>
          <w:szCs w:val="22"/>
          <w:lang w:eastAsia="zh-CN"/>
        </w:rPr>
        <w:t>(0, 1, 2, …,</w:t>
      </w:r>
      <w:r w:rsidR="71CE9ACB" w:rsidRPr="00980F3C">
        <w:rPr>
          <w:sz w:val="22"/>
          <w:szCs w:val="22"/>
          <w:lang w:eastAsia="zh-CN"/>
        </w:rPr>
        <w:t>15</w:t>
      </w:r>
      <w:r w:rsidR="00927DBD" w:rsidRPr="00980F3C">
        <w:rPr>
          <w:sz w:val="22"/>
          <w:szCs w:val="22"/>
          <w:lang w:eastAsia="zh-CN"/>
        </w:rPr>
        <w:t>).</w:t>
      </w:r>
      <w:r w:rsidR="0058506A" w:rsidRPr="00980F3C">
        <w:rPr>
          <w:sz w:val="22"/>
          <w:szCs w:val="22"/>
          <w:lang w:eastAsia="zh-CN"/>
        </w:rPr>
        <w:t xml:space="preserve"> Whereas the value of </w:t>
      </w:r>
      <m:oMath>
        <m:sSub>
          <m:sSubPr>
            <m:ctrlPr>
              <w:rPr>
                <w:rFonts w:ascii="Cambria Math" w:eastAsia="Calibri" w:hAnsi="Cambria Math"/>
                <w:i/>
                <w:sz w:val="22"/>
                <w:szCs w:val="22"/>
                <w:lang w:val="en-US" w:eastAsia="zh-CN"/>
              </w:rPr>
            </m:ctrlPr>
          </m:sSubPr>
          <m:e>
            <m:r>
              <w:rPr>
                <w:rFonts w:ascii="Cambria Math" w:hAnsi="Cambria Math"/>
                <w:sz w:val="22"/>
                <w:szCs w:val="22"/>
                <w:lang w:eastAsia="zh-CN"/>
              </w:rPr>
              <m:t>N</m:t>
            </m:r>
          </m:e>
          <m:sub>
            <m:r>
              <w:rPr>
                <w:rFonts w:ascii="Cambria Math" w:hAnsi="Cambria Math"/>
                <w:sz w:val="22"/>
                <w:szCs w:val="22"/>
                <w:lang w:eastAsia="zh-CN"/>
              </w:rPr>
              <m:t>4_2</m:t>
            </m:r>
          </m:sub>
        </m:sSub>
      </m:oMath>
      <w:r w:rsidR="0058506A" w:rsidRPr="00980F3C">
        <w:rPr>
          <w:sz w:val="22"/>
          <w:szCs w:val="22"/>
          <w:lang w:eastAsia="zh-CN"/>
        </w:rPr>
        <w:t xml:space="preserve"> can</w:t>
      </w:r>
      <w:r w:rsidR="00152108">
        <w:rPr>
          <w:sz w:val="22"/>
          <w:szCs w:val="22"/>
          <w:lang w:eastAsia="zh-CN"/>
        </w:rPr>
        <w:t xml:space="preserve"> </w:t>
      </w:r>
      <w:r w:rsidR="002D65C2">
        <w:rPr>
          <w:sz w:val="22"/>
          <w:szCs w:val="22"/>
          <w:lang w:eastAsia="zh-CN"/>
        </w:rPr>
        <w:t>have</w:t>
      </w:r>
      <w:r w:rsidR="008F3726">
        <w:rPr>
          <w:sz w:val="22"/>
          <w:szCs w:val="22"/>
          <w:lang w:eastAsia="zh-CN"/>
        </w:rPr>
        <w:t xml:space="preserve"> the</w:t>
      </w:r>
      <w:r w:rsidR="0058506A" w:rsidRPr="00980F3C">
        <w:rPr>
          <w:sz w:val="22"/>
          <w:szCs w:val="22"/>
          <w:lang w:eastAsia="zh-CN"/>
        </w:rPr>
        <w:t xml:space="preserve"> range</w:t>
      </w:r>
      <w:r w:rsidR="008F3726">
        <w:rPr>
          <w:sz w:val="22"/>
          <w:szCs w:val="22"/>
          <w:lang w:eastAsia="zh-CN"/>
        </w:rPr>
        <w:t xml:space="preserve"> of values can be</w:t>
      </w:r>
      <w:r w:rsidR="0058506A" w:rsidRPr="00980F3C">
        <w:rPr>
          <w:sz w:val="22"/>
          <w:szCs w:val="22"/>
          <w:lang w:eastAsia="zh-CN"/>
        </w:rPr>
        <w:t xml:space="preserve"> (0,1,2, … 39).</w:t>
      </w:r>
      <w:r w:rsidR="00927DBD" w:rsidRPr="00980F3C">
        <w:rPr>
          <w:sz w:val="22"/>
          <w:szCs w:val="22"/>
          <w:lang w:eastAsia="zh-CN"/>
        </w:rPr>
        <w:t xml:space="preserve"> </w:t>
      </w:r>
    </w:p>
    <w:p w14:paraId="7FBF29AC" w14:textId="77777777" w:rsidR="009F55EE" w:rsidRPr="009F55EE" w:rsidRDefault="009F55EE" w:rsidP="009F55EE">
      <w:pPr>
        <w:pStyle w:val="ListParagraph"/>
        <w:ind w:left="0"/>
        <w:rPr>
          <w:rFonts w:eastAsia="Times New Roman"/>
        </w:rPr>
      </w:pPr>
      <w:bookmarkStart w:id="31" w:name="P19And20"/>
    </w:p>
    <w:p w14:paraId="4F1E56E4" w14:textId="456A549C" w:rsidR="009F55EE" w:rsidRDefault="001D1389" w:rsidP="009F55EE">
      <w:pPr>
        <w:pStyle w:val="ListParagraph"/>
        <w:numPr>
          <w:ilvl w:val="0"/>
          <w:numId w:val="6"/>
        </w:numPr>
        <w:ind w:left="0" w:firstLine="0"/>
        <w:rPr>
          <w:rFonts w:ascii="Times New Roman" w:hAnsi="Times New Roman"/>
          <w:b/>
          <w:bCs/>
        </w:rPr>
      </w:pPr>
      <w:r>
        <w:rPr>
          <w:rFonts w:ascii="Times New Roman" w:hAnsi="Times New Roman"/>
          <w:b/>
          <w:bCs/>
        </w:rPr>
        <w:t xml:space="preserve">Supporting </w:t>
      </w:r>
      <w:proofErr w:type="spellStart"/>
      <w:r>
        <w:rPr>
          <w:rFonts w:ascii="Times New Roman" w:hAnsi="Times New Roman"/>
          <w:b/>
          <w:bCs/>
        </w:rPr>
        <w:t>Opt</w:t>
      </w:r>
      <w:proofErr w:type="spellEnd"/>
      <w:r>
        <w:rPr>
          <w:rFonts w:ascii="Times New Roman" w:hAnsi="Times New Roman"/>
          <w:b/>
          <w:bCs/>
        </w:rPr>
        <w:t xml:space="preserve"> 1-4</w:t>
      </w:r>
      <w:r w:rsidR="009F55EE">
        <w:rPr>
          <w:rFonts w:ascii="Times New Roman" w:hAnsi="Times New Roman"/>
          <w:b/>
          <w:bCs/>
        </w:rPr>
        <w:t xml:space="preserve">. </w:t>
      </w:r>
      <w:r w:rsidR="008C4659" w:rsidRPr="008C4659">
        <w:rPr>
          <w:rFonts w:ascii="Times New Roman" w:hAnsi="Times New Roman"/>
          <w:b/>
          <w:bCs/>
          <w:lang w:eastAsia="zh-CN"/>
        </w:rPr>
        <w:t>U</w:t>
      </w:r>
      <w:r w:rsidR="0048252C" w:rsidRPr="0048252C">
        <w:rPr>
          <w:rFonts w:ascii="Times New Roman" w:hAnsi="Times New Roman"/>
          <w:b/>
          <w:bCs/>
          <w:lang w:eastAsia="zh-CN"/>
        </w:rPr>
        <w:t>p to N4_1 additional timing offset(s) at frame-level</w:t>
      </w:r>
      <w:r w:rsidR="008C4659" w:rsidRPr="008C4659">
        <w:rPr>
          <w:rFonts w:ascii="Times New Roman" w:hAnsi="Times New Roman"/>
          <w:b/>
          <w:bCs/>
          <w:lang w:eastAsia="zh-CN"/>
        </w:rPr>
        <w:t xml:space="preserve"> and </w:t>
      </w:r>
      <w:r w:rsidR="0048252C" w:rsidRPr="0048252C">
        <w:rPr>
          <w:rFonts w:ascii="Times New Roman" w:hAnsi="Times New Roman"/>
          <w:b/>
          <w:bCs/>
          <w:lang w:eastAsia="zh-CN"/>
        </w:rPr>
        <w:t>up to N4_2 additional timing offset(s) at slot-level</w:t>
      </w:r>
      <w:r w:rsidR="008C4659" w:rsidRPr="008C4659">
        <w:rPr>
          <w:rFonts w:ascii="Times New Roman" w:hAnsi="Times New Roman"/>
          <w:b/>
          <w:bCs/>
          <w:lang w:eastAsia="zh-CN"/>
        </w:rPr>
        <w:t>.</w:t>
      </w:r>
      <w:r w:rsidR="008C4659">
        <w:rPr>
          <w:rFonts w:ascii="Times New Roman" w:hAnsi="Times New Roman"/>
          <w:lang w:eastAsia="zh-CN"/>
        </w:rPr>
        <w:t xml:space="preserve"> </w:t>
      </w:r>
    </w:p>
    <w:p w14:paraId="159CBD55" w14:textId="77777777" w:rsidR="00065A69" w:rsidRDefault="00065A69" w:rsidP="00065A69">
      <w:pPr>
        <w:pStyle w:val="ListParagraph"/>
        <w:ind w:left="0"/>
        <w:rPr>
          <w:rFonts w:ascii="Times New Roman" w:hAnsi="Times New Roman"/>
          <w:b/>
          <w:bCs/>
        </w:rPr>
      </w:pPr>
    </w:p>
    <w:p w14:paraId="508F452D" w14:textId="33E30CF4" w:rsidR="009F55EE" w:rsidRPr="00065A69" w:rsidRDefault="002D65C2" w:rsidP="00065A69">
      <w:pPr>
        <w:pStyle w:val="ListParagraph"/>
        <w:numPr>
          <w:ilvl w:val="0"/>
          <w:numId w:val="6"/>
        </w:numPr>
        <w:ind w:left="0" w:firstLine="0"/>
        <w:rPr>
          <w:rFonts w:ascii="Times New Roman" w:hAnsi="Times New Roman"/>
          <w:b/>
          <w:bCs/>
          <w:lang w:eastAsia="zh-CN"/>
        </w:rPr>
      </w:pPr>
      <w:r w:rsidRPr="000141E8">
        <w:rPr>
          <w:rFonts w:ascii="Times New Roman" w:hAnsi="Times New Roman"/>
          <w:b/>
          <w:bCs/>
        </w:rPr>
        <w:lastRenderedPageBreak/>
        <w:t xml:space="preserve">Timing offset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4_1</m:t>
            </m:r>
          </m:sub>
        </m:sSub>
      </m:oMath>
      <w:r w:rsidRPr="000141E8">
        <w:rPr>
          <w:rFonts w:ascii="Times New Roman" w:hAnsi="Times New Roman"/>
          <w:b/>
          <w:bCs/>
        </w:rPr>
        <w:t xml:space="preserve"> can have the range of values </w:t>
      </w:r>
      <w:r w:rsidRPr="000141E8">
        <w:rPr>
          <w:rFonts w:ascii="Times New Roman" w:hAnsi="Times New Roman"/>
          <w:b/>
          <w:bCs/>
          <w:lang w:eastAsia="zh-CN"/>
        </w:rPr>
        <w:t>(0, 1, 2, …,</w:t>
      </w:r>
      <w:r w:rsidR="6462D3FE" w:rsidRPr="000141E8">
        <w:rPr>
          <w:rFonts w:ascii="Times New Roman" w:hAnsi="Times New Roman"/>
          <w:b/>
          <w:bCs/>
          <w:lang w:eastAsia="zh-CN"/>
        </w:rPr>
        <w:t>15</w:t>
      </w:r>
      <w:r w:rsidRPr="000141E8">
        <w:rPr>
          <w:rFonts w:ascii="Times New Roman" w:hAnsi="Times New Roman"/>
          <w:b/>
          <w:bCs/>
          <w:lang w:eastAsia="zh-CN"/>
        </w:rPr>
        <w:t xml:space="preserve">). Whereas the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4_2</m:t>
            </m:r>
          </m:sub>
        </m:sSub>
      </m:oMath>
      <w:r w:rsidRPr="000141E8">
        <w:rPr>
          <w:rFonts w:ascii="Times New Roman" w:hAnsi="Times New Roman"/>
          <w:b/>
          <w:bCs/>
          <w:lang w:eastAsia="zh-CN"/>
        </w:rPr>
        <w:t xml:space="preserve"> can have the range of values can be (0,1,2, … 39)</w:t>
      </w:r>
      <w:r w:rsidR="00152108">
        <w:rPr>
          <w:rFonts w:ascii="Times New Roman" w:hAnsi="Times New Roman"/>
          <w:b/>
          <w:bCs/>
          <w:lang w:eastAsia="zh-CN"/>
        </w:rPr>
        <w:t>.</w:t>
      </w:r>
    </w:p>
    <w:bookmarkEnd w:id="31"/>
    <w:p w14:paraId="7BD22F55" w14:textId="77777777" w:rsidR="009F55EE" w:rsidRPr="00980F3C" w:rsidRDefault="009F55EE" w:rsidP="00980F3C">
      <w:pPr>
        <w:rPr>
          <w:rFonts w:eastAsia="Times New Roman"/>
          <w:sz w:val="22"/>
          <w:szCs w:val="22"/>
          <w:lang w:val="en-US"/>
        </w:rPr>
      </w:pPr>
    </w:p>
    <w:p w14:paraId="6E6C0F2B" w14:textId="75B0660E" w:rsidR="00417CA1" w:rsidRDefault="007E327E" w:rsidP="00417CA1">
      <w:pPr>
        <w:pStyle w:val="Heading1"/>
        <w:numPr>
          <w:ilvl w:val="0"/>
          <w:numId w:val="1"/>
        </w:numPr>
        <w:rPr>
          <w:lang w:val="en-US"/>
        </w:rPr>
      </w:pPr>
      <w:r w:rsidRPr="00AA1692">
        <w:rPr>
          <w:lang w:val="en-US"/>
        </w:rPr>
        <w:t>Conclusions</w:t>
      </w:r>
    </w:p>
    <w:p w14:paraId="2FDC5C68" w14:textId="77777777" w:rsidR="00294CB0" w:rsidRPr="00AA1692" w:rsidRDefault="009A65D1" w:rsidP="00BE1A9F">
      <w:pPr>
        <w:rPr>
          <w:sz w:val="22"/>
          <w:szCs w:val="22"/>
          <w:lang w:val="en-US"/>
        </w:rPr>
      </w:pPr>
      <w:r>
        <w:fldChar w:fldCharType="begin"/>
      </w:r>
      <w:r>
        <w:instrText xml:space="preserve"> REF P1 \h </w:instrText>
      </w:r>
      <w:r>
        <w:fldChar w:fldCharType="separate"/>
      </w:r>
    </w:p>
    <w:p w14:paraId="33D1C8D0" w14:textId="77777777" w:rsidR="00294CB0" w:rsidRPr="00893749" w:rsidRDefault="00294CB0" w:rsidP="00516E9A">
      <w:pPr>
        <w:pStyle w:val="ListParagraph"/>
        <w:numPr>
          <w:ilvl w:val="0"/>
          <w:numId w:val="31"/>
        </w:numPr>
        <w:ind w:left="0" w:firstLine="0"/>
        <w:rPr>
          <w:rFonts w:ascii="Times New Roman" w:hAnsi="Times New Roman"/>
          <w:b/>
        </w:rPr>
      </w:pPr>
      <w:r w:rsidRPr="00893749">
        <w:rPr>
          <w:rFonts w:ascii="Times New Roman" w:hAnsi="Times New Roman"/>
          <w:b/>
          <w:bCs/>
        </w:rPr>
        <w:t xml:space="preserve">Decide on the configuration parameters to be included in the new SSB configuration corresponding to option 2. </w:t>
      </w:r>
    </w:p>
    <w:p w14:paraId="09B26AE4" w14:textId="77777777" w:rsidR="00294CB0" w:rsidRDefault="009A65D1" w:rsidP="00BE1A9F">
      <w:pPr>
        <w:pStyle w:val="ListParagraph"/>
        <w:ind w:left="0"/>
        <w:rPr>
          <w:rFonts w:ascii="Times New Roman" w:hAnsi="Times New Roman"/>
        </w:rPr>
      </w:pPr>
      <w:r>
        <w:fldChar w:fldCharType="end"/>
      </w:r>
      <w:r>
        <w:fldChar w:fldCharType="begin"/>
      </w:r>
      <w:r>
        <w:instrText xml:space="preserve"> REF O1 \h </w:instrText>
      </w:r>
      <w:r>
        <w:fldChar w:fldCharType="separate"/>
      </w:r>
    </w:p>
    <w:p w14:paraId="1CBB71B1" w14:textId="77777777" w:rsidR="00294CB0" w:rsidRPr="001A6BC8" w:rsidRDefault="00294CB0" w:rsidP="00516E9A">
      <w:pPr>
        <w:pStyle w:val="ListParagraph"/>
        <w:numPr>
          <w:ilvl w:val="0"/>
          <w:numId w:val="32"/>
        </w:numPr>
        <w:ind w:left="0" w:firstLine="0"/>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w:t>
      </w:r>
      <w:proofErr w:type="spellStart"/>
      <w:r w:rsidRPr="00AA1692">
        <w:rPr>
          <w:rFonts w:ascii="Times New Roman" w:eastAsia="Times New Roman" w:hAnsi="Times New Roman"/>
          <w:b/>
          <w:color w:val="000000"/>
        </w:rPr>
        <w:t>ssb-</w:t>
      </w:r>
      <w:r w:rsidRPr="00AA1692">
        <w:rPr>
          <w:rFonts w:ascii="Times New Roman" w:eastAsia="Times New Roman" w:hAnsi="Times New Roman"/>
          <w:b/>
          <w:bCs/>
          <w:i/>
          <w:iCs/>
          <w:color w:val="000000"/>
        </w:rPr>
        <w:t>PeriodicityServingCell</w:t>
      </w:r>
      <w:proofErr w:type="spellEnd"/>
      <w:r w:rsidRPr="00AA1692">
        <w:rPr>
          <w:rFonts w:ascii="Times New Roman" w:eastAsia="SimSun" w:hAnsi="Times New Roman"/>
          <w:b/>
          <w:i/>
          <w:color w:val="000000" w:themeColor="text1"/>
          <w:lang w:val="en-GB"/>
        </w:rPr>
        <w:t>”</w:t>
      </w:r>
      <w:r w:rsidRPr="00AA1692">
        <w:rPr>
          <w:rFonts w:ascii="Times New Roman" w:hAnsi="Times New Roman"/>
          <w:b/>
          <w:i/>
          <w:color w:val="000000" w:themeColor="text1"/>
        </w:rPr>
        <w:t xml:space="preserve"> </w:t>
      </w:r>
      <w:r w:rsidRPr="00AA1692">
        <w:rPr>
          <w:rFonts w:ascii="Times New Roman" w:hAnsi="Times New Roman"/>
          <w:b/>
          <w:color w:val="000000" w:themeColor="text1"/>
        </w:rPr>
        <w:t>parameter</w:t>
      </w:r>
      <w:r>
        <w:rPr>
          <w:rFonts w:ascii="Times New Roman" w:hAnsi="Times New Roman"/>
          <w:b/>
          <w:color w:val="000000" w:themeColor="text1"/>
        </w:rPr>
        <w:t xml:space="preserve"> can</w:t>
      </w:r>
      <w:r w:rsidRPr="00AA1692">
        <w:rPr>
          <w:rFonts w:ascii="Times New Roman" w:hAnsi="Times New Roman"/>
          <w:b/>
          <w:color w:val="000000" w:themeColor="text1"/>
        </w:rPr>
        <w:t xml:space="preserve"> be</w:t>
      </w:r>
      <w:r>
        <w:rPr>
          <w:rFonts w:ascii="Times New Roman" w:hAnsi="Times New Roman"/>
          <w:b/>
          <w:color w:val="000000" w:themeColor="text1"/>
        </w:rPr>
        <w:t xml:space="preserve"> same or different across the legacy and new SSB configuration</w:t>
      </w:r>
      <w:r w:rsidRPr="00AA1692">
        <w:rPr>
          <w:rFonts w:ascii="Times New Roman" w:hAnsi="Times New Roman"/>
          <w:b/>
          <w:bCs/>
          <w:color w:val="000000" w:themeColor="text1"/>
        </w:rPr>
        <w:t>.</w:t>
      </w:r>
      <w:r w:rsidRPr="00AA1692">
        <w:rPr>
          <w:rFonts w:ascii="Times New Roman" w:hAnsi="Times New Roman"/>
          <w:b/>
          <w:color w:val="000000" w:themeColor="text1"/>
        </w:rPr>
        <w:t xml:space="preserve"> </w:t>
      </w:r>
    </w:p>
    <w:p w14:paraId="7B907DFB" w14:textId="77777777" w:rsidR="00294CB0" w:rsidRPr="00AA1692" w:rsidRDefault="009A65D1" w:rsidP="00BE1A9F">
      <w:pPr>
        <w:pStyle w:val="ListParagraph"/>
        <w:ind w:left="0"/>
        <w:rPr>
          <w:rFonts w:ascii="Times New Roman" w:hAnsi="Times New Roman"/>
          <w:b/>
        </w:rPr>
      </w:pPr>
      <w:r>
        <w:fldChar w:fldCharType="end"/>
      </w:r>
      <w:r>
        <w:fldChar w:fldCharType="begin"/>
      </w:r>
      <w:r>
        <w:instrText xml:space="preserve"> REF O2 \h </w:instrText>
      </w:r>
      <w:r>
        <w:fldChar w:fldCharType="separate"/>
      </w:r>
    </w:p>
    <w:p w14:paraId="713E0782" w14:textId="77777777" w:rsidR="00294CB0" w:rsidRPr="001A6BC8" w:rsidRDefault="00294CB0" w:rsidP="00516E9A">
      <w:pPr>
        <w:pStyle w:val="ListParagraph"/>
        <w:numPr>
          <w:ilvl w:val="0"/>
          <w:numId w:val="32"/>
        </w:numPr>
        <w:ind w:left="0" w:firstLine="0"/>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xml:space="preserve">,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 xml:space="preserve">”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p w14:paraId="26B7E33A" w14:textId="77777777" w:rsidR="00294CB0" w:rsidRPr="00962DA0" w:rsidRDefault="009A65D1" w:rsidP="00BE1A9F">
      <w:pPr>
        <w:pStyle w:val="ListParagraph"/>
        <w:ind w:left="0"/>
        <w:rPr>
          <w:rFonts w:ascii="Times New Roman" w:hAnsi="Times New Roman"/>
          <w:b/>
        </w:rPr>
      </w:pPr>
      <w:r>
        <w:fldChar w:fldCharType="end"/>
      </w:r>
      <w:r>
        <w:fldChar w:fldCharType="begin"/>
      </w:r>
      <w:r>
        <w:instrText xml:space="preserve"> REF O3 \h </w:instrText>
      </w:r>
      <w:r>
        <w:fldChar w:fldCharType="separate"/>
      </w:r>
    </w:p>
    <w:p w14:paraId="7794E73B" w14:textId="77777777" w:rsidR="00294CB0" w:rsidRPr="00962DA0" w:rsidRDefault="00294CB0" w:rsidP="00516E9A">
      <w:pPr>
        <w:pStyle w:val="ListParagraph"/>
        <w:numPr>
          <w:ilvl w:val="0"/>
          <w:numId w:val="32"/>
        </w:numPr>
        <w:ind w:left="0" w:firstLine="0"/>
        <w:rPr>
          <w:rFonts w:ascii="Times New Roman" w:hAnsi="Times New Roman"/>
          <w:b/>
          <w:bCs/>
        </w:rPr>
      </w:pPr>
      <w:r w:rsidRPr="00962DA0">
        <w:rPr>
          <w:rFonts w:ascii="Times New Roman" w:hAnsi="Times New Roman"/>
          <w:b/>
        </w:rPr>
        <w:t xml:space="preserve">For </w:t>
      </w:r>
      <w:r>
        <w:rPr>
          <w:rFonts w:ascii="Times New Roman" w:hAnsi="Times New Roman"/>
          <w:b/>
        </w:rPr>
        <w:t>Option 2</w:t>
      </w:r>
      <w:r w:rsidRPr="00962DA0">
        <w:rPr>
          <w:rFonts w:ascii="Times New Roman" w:hAnsi="Times New Roman"/>
          <w:b/>
        </w:rPr>
        <w:t xml:space="preserve">, </w:t>
      </w:r>
      <w:r w:rsidRPr="00962DA0">
        <w:rPr>
          <w:rFonts w:ascii="Times New Roman" w:hAnsi="Times New Roman"/>
          <w:b/>
          <w:bCs/>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 xml:space="preserve">” </w:t>
      </w:r>
      <w:r w:rsidRPr="00962DA0">
        <w:rPr>
          <w:rFonts w:ascii="Times New Roman" w:hAnsi="Times New Roman"/>
          <w:b/>
          <w:bCs/>
          <w:iCs/>
          <w:color w:val="000000"/>
        </w:rPr>
        <w:t>parameter should be same across the two SSB configurations.</w:t>
      </w:r>
    </w:p>
    <w:p w14:paraId="6340F156" w14:textId="77777777" w:rsidR="00294CB0" w:rsidRPr="00AA1692" w:rsidRDefault="009A65D1" w:rsidP="00BE1A9F">
      <w:pPr>
        <w:pStyle w:val="ListParagraph"/>
        <w:ind w:left="0"/>
        <w:rPr>
          <w:rFonts w:ascii="Times New Roman" w:hAnsi="Times New Roman"/>
          <w:b/>
        </w:rPr>
      </w:pPr>
      <w:r>
        <w:fldChar w:fldCharType="end"/>
      </w:r>
      <w:r>
        <w:fldChar w:fldCharType="begin"/>
      </w:r>
      <w:r>
        <w:instrText xml:space="preserve"> REF P2 \h </w:instrText>
      </w:r>
      <w:r>
        <w:fldChar w:fldCharType="separate"/>
      </w:r>
    </w:p>
    <w:p w14:paraId="4D776B80" w14:textId="77777777" w:rsidR="00294CB0" w:rsidRPr="00FE1DC4" w:rsidRDefault="00294CB0" w:rsidP="00954159">
      <w:pPr>
        <w:pStyle w:val="ListParagraph"/>
        <w:numPr>
          <w:ilvl w:val="0"/>
          <w:numId w:val="31"/>
        </w:numPr>
        <w:ind w:left="0" w:firstLine="0"/>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xml:space="preserve">, </w:t>
      </w:r>
      <w:r w:rsidRPr="00AA1692">
        <w:rPr>
          <w:rFonts w:ascii="Times New Roman" w:hAnsi="Times New Roman"/>
          <w:b/>
          <w:color w:val="000000"/>
        </w:rPr>
        <w:t>“</w:t>
      </w:r>
      <w:proofErr w:type="spellStart"/>
      <w:r w:rsidRPr="00AA1692">
        <w:rPr>
          <w:rFonts w:ascii="Times New Roman" w:eastAsia="Times New Roman" w:hAnsi="Times New Roman"/>
          <w:b/>
          <w:color w:val="000000"/>
        </w:rPr>
        <w:t>ssb-</w:t>
      </w:r>
      <w:r w:rsidRPr="00AA1692">
        <w:rPr>
          <w:rFonts w:ascii="Times New Roman" w:eastAsia="Times New Roman" w:hAnsi="Times New Roman"/>
          <w:b/>
          <w:i/>
          <w:color w:val="000000"/>
        </w:rPr>
        <w:t>PeriodicityServingCell</w:t>
      </w:r>
      <w:proofErr w:type="spellEnd"/>
      <w:r w:rsidRPr="00AA1692">
        <w:rPr>
          <w:rFonts w:ascii="Times New Roman" w:eastAsia="Times New Roman" w:hAnsi="Times New Roman"/>
          <w:b/>
          <w:i/>
          <w:color w:val="000000"/>
        </w:rPr>
        <w:t>”</w:t>
      </w:r>
      <w:r w:rsidRPr="00AA1692">
        <w:rPr>
          <w:rFonts w:ascii="Times New Roman" w:hAnsi="Times New Roman"/>
          <w:b/>
        </w:rPr>
        <w:t xml:space="preserve"> parameter </w:t>
      </w:r>
      <w:r w:rsidRPr="007351C7">
        <w:rPr>
          <w:rFonts w:ascii="Times New Roman" w:hAnsi="Times New Roman"/>
          <w:b/>
          <w:color w:val="000000"/>
        </w:rPr>
        <w:t>s</w:t>
      </w:r>
      <w:r>
        <w:rPr>
          <w:rFonts w:ascii="Times New Roman" w:hAnsi="Times New Roman"/>
          <w:b/>
          <w:color w:val="000000"/>
        </w:rPr>
        <w:t xml:space="preserve">hould be added in the new SSB configuration, as this parameter can vary compared to legacy parameter. </w:t>
      </w:r>
    </w:p>
    <w:p w14:paraId="2EE05349" w14:textId="77777777" w:rsidR="00294CB0" w:rsidRPr="007026A8" w:rsidRDefault="009A65D1" w:rsidP="00BE1A9F">
      <w:pPr>
        <w:pStyle w:val="ListParagraph"/>
        <w:ind w:left="0"/>
        <w:rPr>
          <w:rFonts w:ascii="Times New Roman" w:hAnsi="Times New Roman"/>
          <w:b/>
        </w:rPr>
      </w:pPr>
      <w:r>
        <w:fldChar w:fldCharType="end"/>
      </w:r>
      <w:r>
        <w:fldChar w:fldCharType="begin"/>
      </w:r>
      <w:r>
        <w:instrText xml:space="preserve"> REF P3 \h </w:instrText>
      </w:r>
      <w:r>
        <w:fldChar w:fldCharType="separate"/>
      </w:r>
    </w:p>
    <w:p w14:paraId="6EE7F09B" w14:textId="77777777" w:rsidR="00294CB0" w:rsidRPr="005F047D" w:rsidRDefault="00294CB0" w:rsidP="00954159">
      <w:pPr>
        <w:pStyle w:val="ListParagraph"/>
        <w:numPr>
          <w:ilvl w:val="0"/>
          <w:numId w:val="31"/>
        </w:numPr>
        <w:ind w:left="0" w:firstLine="0"/>
        <w:rPr>
          <w:rFonts w:ascii="Times New Roman" w:hAnsi="Times New Roman"/>
          <w:b/>
        </w:rPr>
      </w:pPr>
      <w:r>
        <w:rPr>
          <w:rFonts w:ascii="Times New Roman" w:hAnsi="Times New Roman"/>
          <w:b/>
          <w:color w:val="000000"/>
        </w:rPr>
        <w:t xml:space="preserve">The other parameters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w:t>
      </w:r>
      <w:r>
        <w:rPr>
          <w:rFonts w:ascii="Times New Roman" w:hAnsi="Times New Roman"/>
          <w:b/>
          <w:bCs/>
          <w:i/>
          <w:color w:val="000000"/>
        </w:rPr>
        <w:t xml:space="preserve"> </w:t>
      </w:r>
      <w:r w:rsidRPr="004120AF">
        <w:rPr>
          <w:rFonts w:ascii="Times New Roman" w:hAnsi="Times New Roman"/>
          <w:b/>
          <w:bCs/>
          <w:iCs/>
          <w:color w:val="000000"/>
        </w:rPr>
        <w:t xml:space="preserve">and </w:t>
      </w:r>
      <w:r>
        <w:rPr>
          <w:rFonts w:ascii="Times New Roman" w:hAnsi="Times New Roman"/>
          <w:b/>
          <w:color w:val="000000"/>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w:t>
      </w:r>
      <w:r>
        <w:rPr>
          <w:rFonts w:ascii="Times New Roman" w:hAnsi="Times New Roman"/>
          <w:b/>
          <w:bCs/>
          <w:i/>
          <w:color w:val="000000"/>
        </w:rPr>
        <w:t xml:space="preserve"> </w:t>
      </w:r>
      <w:r>
        <w:rPr>
          <w:rFonts w:ascii="Times New Roman" w:hAnsi="Times New Roman"/>
          <w:b/>
          <w:bCs/>
          <w:iCs/>
          <w:color w:val="000000"/>
        </w:rPr>
        <w:t>should not be included in the new SSB configuration as they should be same across new and legacy SSB configuration.</w:t>
      </w:r>
    </w:p>
    <w:p w14:paraId="7AED152C" w14:textId="77777777" w:rsidR="00294CB0" w:rsidRPr="006F2BAF" w:rsidRDefault="009A65D1" w:rsidP="006F2BAF">
      <w:pPr>
        <w:rPr>
          <w:b/>
        </w:rPr>
      </w:pPr>
      <w:r>
        <w:fldChar w:fldCharType="end"/>
      </w:r>
      <w:r>
        <w:fldChar w:fldCharType="begin"/>
      </w:r>
      <w:r>
        <w:instrText xml:space="preserve"> REF P4 \h </w:instrText>
      </w:r>
      <w:r>
        <w:fldChar w:fldCharType="separate"/>
      </w:r>
    </w:p>
    <w:p w14:paraId="74523BBC" w14:textId="77777777" w:rsidR="00294CB0" w:rsidRDefault="00294CB0" w:rsidP="00954159">
      <w:pPr>
        <w:pStyle w:val="ListParagraph"/>
        <w:numPr>
          <w:ilvl w:val="0"/>
          <w:numId w:val="31"/>
        </w:numPr>
        <w:ind w:left="0" w:firstLine="0"/>
        <w:rPr>
          <w:rFonts w:ascii="Times New Roman" w:hAnsi="Times New Roman"/>
          <w:b/>
        </w:rPr>
      </w:pPr>
      <w:r w:rsidRPr="006F2BAF">
        <w:rPr>
          <w:rFonts w:ascii="Times New Roman" w:hAnsi="Times New Roman"/>
          <w:b/>
        </w:rPr>
        <w:t xml:space="preserve">Use dynamic signaling for enabling/disabling </w:t>
      </w:r>
      <w:r w:rsidRPr="006F2BAF">
        <w:rPr>
          <w:rFonts w:ascii="Times New Roman" w:hAnsi="Times New Roman"/>
          <w:b/>
          <w:bCs/>
        </w:rPr>
        <w:t>the new SSB configuration and</w:t>
      </w:r>
      <w:r w:rsidRPr="006F2BAF">
        <w:rPr>
          <w:rFonts w:ascii="Times New Roman" w:hAnsi="Times New Roman"/>
          <w:b/>
        </w:rPr>
        <w:t xml:space="preserve"> to </w:t>
      </w:r>
      <w:r w:rsidRPr="006F2BAF">
        <w:rPr>
          <w:rFonts w:ascii="Times New Roman" w:hAnsi="Times New Roman"/>
          <w:b/>
          <w:bCs/>
        </w:rPr>
        <w:t>indicate the changes in</w:t>
      </w:r>
      <w:r w:rsidRPr="006F2BAF">
        <w:rPr>
          <w:rFonts w:ascii="Times New Roman" w:hAnsi="Times New Roman"/>
          <w:b/>
        </w:rPr>
        <w:t xml:space="preserve"> the new SSB configuration.</w:t>
      </w:r>
    </w:p>
    <w:p w14:paraId="2E9E8193" w14:textId="77777777" w:rsidR="00294CB0" w:rsidRDefault="009A65D1" w:rsidP="00124FA2">
      <w:pPr>
        <w:rPr>
          <w:sz w:val="22"/>
          <w:szCs w:val="22"/>
          <w:lang w:val="en-US"/>
        </w:rPr>
      </w:pPr>
      <w:r>
        <w:fldChar w:fldCharType="end"/>
      </w:r>
      <w:r>
        <w:fldChar w:fldCharType="begin"/>
      </w:r>
      <w:r>
        <w:instrText xml:space="preserve"> REF P5 \h </w:instrText>
      </w:r>
      <w:r>
        <w:fldChar w:fldCharType="separate"/>
      </w:r>
    </w:p>
    <w:p w14:paraId="11DD9FC0" w14:textId="77777777" w:rsidR="00294CB0" w:rsidRDefault="00294CB0" w:rsidP="00954159">
      <w:pPr>
        <w:pStyle w:val="ListParagraph"/>
        <w:numPr>
          <w:ilvl w:val="0"/>
          <w:numId w:val="31"/>
        </w:numPr>
        <w:ind w:left="0" w:firstLine="0"/>
        <w:rPr>
          <w:rFonts w:ascii="Times New Roman" w:hAnsi="Times New Roman"/>
          <w:b/>
        </w:rPr>
      </w:pPr>
      <w:r>
        <w:rPr>
          <w:rFonts w:ascii="Times New Roman" w:hAnsi="Times New Roman"/>
          <w:b/>
        </w:rPr>
        <w:t>Support adaptation of SSB that is not CD-SSB(A2)</w:t>
      </w:r>
      <w:r w:rsidRPr="006F2BAF">
        <w:rPr>
          <w:rFonts w:ascii="Times New Roman" w:hAnsi="Times New Roman"/>
          <w:b/>
        </w:rPr>
        <w:t>.</w:t>
      </w:r>
    </w:p>
    <w:p w14:paraId="1AF6E9E1" w14:textId="77777777" w:rsidR="00294CB0" w:rsidRPr="00D67A50" w:rsidRDefault="009A65D1" w:rsidP="00D67A50">
      <w:pPr>
        <w:pStyle w:val="ListParagraph"/>
        <w:ind w:left="0"/>
        <w:rPr>
          <w:rFonts w:ascii="Times New Roman" w:hAnsi="Times New Roman"/>
          <w:bCs/>
        </w:rPr>
      </w:pPr>
      <w:r>
        <w:fldChar w:fldCharType="end"/>
      </w:r>
      <w:r>
        <w:fldChar w:fldCharType="begin"/>
      </w:r>
      <w:r>
        <w:instrText xml:space="preserve"> REF P6 \h </w:instrText>
      </w:r>
      <w:r>
        <w:fldChar w:fldCharType="separate"/>
      </w:r>
    </w:p>
    <w:p w14:paraId="0D771144" w14:textId="77777777" w:rsidR="00294CB0" w:rsidRDefault="00294CB0" w:rsidP="00954159">
      <w:pPr>
        <w:pStyle w:val="ListParagraph"/>
        <w:numPr>
          <w:ilvl w:val="0"/>
          <w:numId w:val="31"/>
        </w:numPr>
        <w:ind w:left="0" w:firstLine="0"/>
        <w:rPr>
          <w:rFonts w:ascii="Times New Roman" w:hAnsi="Times New Roman"/>
          <w:b/>
        </w:rPr>
      </w:pPr>
      <w:r>
        <w:rPr>
          <w:rFonts w:ascii="Times New Roman" w:hAnsi="Times New Roman"/>
          <w:b/>
        </w:rPr>
        <w:t xml:space="preserve">Not supporting </w:t>
      </w:r>
      <w:r>
        <w:rPr>
          <w:rFonts w:ascii="Times New Roman" w:hAnsi="Times New Roman"/>
          <w:b/>
          <w:bCs/>
          <w:lang w:eastAsia="x-none"/>
        </w:rPr>
        <w:t>a</w:t>
      </w:r>
      <w:r w:rsidRPr="00C01751">
        <w:rPr>
          <w:rFonts w:ascii="Times New Roman" w:hAnsi="Times New Roman"/>
          <w:b/>
          <w:bCs/>
          <w:lang w:eastAsia="x-none"/>
        </w:rPr>
        <w:t>daptation for SSB not on sync raster (A3)</w:t>
      </w:r>
      <w:r>
        <w:rPr>
          <w:rFonts w:ascii="Times New Roman" w:hAnsi="Times New Roman"/>
          <w:b/>
          <w:bCs/>
          <w:lang w:eastAsia="x-none"/>
        </w:rPr>
        <w:t>.</w:t>
      </w:r>
    </w:p>
    <w:p w14:paraId="2D3A73C5" w14:textId="77777777" w:rsidR="00294CB0" w:rsidRDefault="009A65D1" w:rsidP="00964948">
      <w:pPr>
        <w:rPr>
          <w:bCs/>
          <w:sz w:val="22"/>
          <w:szCs w:val="22"/>
        </w:rPr>
      </w:pPr>
      <w:r>
        <w:fldChar w:fldCharType="end"/>
      </w:r>
      <w:r>
        <w:fldChar w:fldCharType="begin"/>
      </w:r>
      <w:r>
        <w:instrText xml:space="preserve"> REF P7 \h </w:instrText>
      </w:r>
      <w:r>
        <w:fldChar w:fldCharType="separate"/>
      </w:r>
    </w:p>
    <w:p w14:paraId="36781B9E" w14:textId="77777777" w:rsidR="00294CB0" w:rsidRPr="00F803DD" w:rsidRDefault="00294CB0" w:rsidP="00954159">
      <w:pPr>
        <w:pStyle w:val="ListParagraph"/>
        <w:numPr>
          <w:ilvl w:val="0"/>
          <w:numId w:val="31"/>
        </w:numPr>
        <w:ind w:left="0" w:firstLine="0"/>
        <w:rPr>
          <w:rFonts w:ascii="Times New Roman" w:hAnsi="Times New Roman"/>
          <w:b/>
        </w:rPr>
      </w:pPr>
      <w:r>
        <w:rPr>
          <w:rFonts w:ascii="Times New Roman" w:hAnsi="Times New Roman"/>
          <w:b/>
        </w:rPr>
        <w:t>Not supporting adaptation of CD-SSB on SCELL(B1), if that SCELL acts as PCELL for some other UE</w:t>
      </w:r>
      <w:r w:rsidRPr="006F2BAF">
        <w:rPr>
          <w:rFonts w:ascii="Times New Roman" w:hAnsi="Times New Roman"/>
          <w:b/>
        </w:rPr>
        <w:t>.</w:t>
      </w:r>
    </w:p>
    <w:p w14:paraId="76665C77" w14:textId="77777777" w:rsidR="00294CB0" w:rsidRPr="00AA1692" w:rsidRDefault="009A65D1" w:rsidP="005E04EE">
      <w:pPr>
        <w:rPr>
          <w:sz w:val="22"/>
          <w:szCs w:val="22"/>
          <w:lang w:val="en-US"/>
        </w:rPr>
      </w:pPr>
      <w:r>
        <w:fldChar w:fldCharType="end"/>
      </w:r>
      <w:r>
        <w:fldChar w:fldCharType="begin"/>
      </w:r>
      <w:r>
        <w:instrText xml:space="preserve"> REF P8 \h </w:instrText>
      </w:r>
      <w:r>
        <w:fldChar w:fldCharType="separate"/>
      </w:r>
    </w:p>
    <w:p w14:paraId="4FF640D5" w14:textId="77777777" w:rsidR="00294CB0" w:rsidRPr="007D4CFE" w:rsidRDefault="00294CB0" w:rsidP="00954159">
      <w:pPr>
        <w:pStyle w:val="paragraph"/>
        <w:numPr>
          <w:ilvl w:val="0"/>
          <w:numId w:val="31"/>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a single SSB configuration should be prioritized, as few SSBs (Synchronization Signal Block) (Synchronization Signal Block) are required for UE synchronization before decoding paging information.  </w:t>
      </w:r>
    </w:p>
    <w:p w14:paraId="60BB47A5" w14:textId="77777777" w:rsidR="00294CB0" w:rsidRPr="00632476" w:rsidRDefault="009A65D1" w:rsidP="00632476">
      <w:pPr>
        <w:pStyle w:val="paragraph"/>
        <w:spacing w:before="0" w:beforeAutospacing="0" w:after="0" w:afterAutospacing="0"/>
        <w:textAlignment w:val="baseline"/>
        <w:rPr>
          <w:sz w:val="22"/>
          <w:szCs w:val="22"/>
        </w:rPr>
      </w:pPr>
      <w:r>
        <w:fldChar w:fldCharType="end"/>
      </w:r>
      <w:r>
        <w:fldChar w:fldCharType="begin"/>
      </w:r>
      <w:r>
        <w:instrText xml:space="preserve"> REF P9And10 \h </w:instrText>
      </w:r>
      <w:r>
        <w:fldChar w:fldCharType="separate"/>
      </w:r>
    </w:p>
    <w:p w14:paraId="0BB8757D" w14:textId="77777777" w:rsidR="00294CB0" w:rsidRPr="000F0DF9" w:rsidRDefault="00294CB0" w:rsidP="00954159">
      <w:pPr>
        <w:pStyle w:val="paragraph"/>
        <w:numPr>
          <w:ilvl w:val="0"/>
          <w:numId w:val="31"/>
        </w:numPr>
        <w:spacing w:before="0" w:beforeAutospacing="0" w:after="0" w:afterAutospacing="0"/>
        <w:ind w:left="0" w:firstLine="0"/>
        <w:textAlignment w:val="baseline"/>
        <w:rPr>
          <w:b/>
          <w:bCs/>
          <w:sz w:val="22"/>
          <w:szCs w:val="22"/>
        </w:rPr>
      </w:pPr>
      <w:r w:rsidRPr="000F0DF9">
        <w:rPr>
          <w:b/>
          <w:bCs/>
          <w:sz w:val="22"/>
          <w:szCs w:val="22"/>
        </w:rPr>
        <w:t>Transmit non-uniform SSB</w:t>
      </w:r>
      <w:r>
        <w:rPr>
          <w:b/>
          <w:bCs/>
          <w:sz w:val="22"/>
          <w:szCs w:val="22"/>
        </w:rPr>
        <w:t xml:space="preserve"> burst across time, </w:t>
      </w:r>
      <w:r w:rsidRPr="000F0DF9">
        <w:rPr>
          <w:b/>
          <w:bCs/>
          <w:sz w:val="22"/>
          <w:szCs w:val="22"/>
        </w:rPr>
        <w:t>before paging occasion, to assist idle/inactive UE’s for obtaining synchronization with the base station and to decode paging information.</w:t>
      </w:r>
    </w:p>
    <w:p w14:paraId="3E7FE925" w14:textId="77777777" w:rsidR="00294CB0" w:rsidRPr="003326DD" w:rsidRDefault="00294CB0" w:rsidP="000F0DF9">
      <w:pPr>
        <w:pStyle w:val="paragraph"/>
        <w:spacing w:before="0" w:beforeAutospacing="0" w:after="0" w:afterAutospacing="0"/>
        <w:textAlignment w:val="baseline"/>
        <w:rPr>
          <w:sz w:val="22"/>
          <w:szCs w:val="22"/>
        </w:rPr>
      </w:pPr>
    </w:p>
    <w:p w14:paraId="4C1FF4C7" w14:textId="77777777" w:rsidR="00294CB0" w:rsidRPr="00AA1692" w:rsidRDefault="00294CB0" w:rsidP="00954159">
      <w:pPr>
        <w:pStyle w:val="paragraph"/>
        <w:numPr>
          <w:ilvl w:val="0"/>
          <w:numId w:val="31"/>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If the SSB burst periodicity value is changing from a low value ( </w:t>
      </w:r>
      <m:oMath>
        <m:sSub>
          <m:sSubPr>
            <m:ctrlPr>
              <w:rPr>
                <w:rFonts w:ascii="Cambria Math" w:eastAsia="SimSun" w:hAnsi="Cambria Math"/>
                <w:b/>
                <w:bCs/>
                <w:color w:val="000000" w:themeColor="text1"/>
                <w:sz w:val="22"/>
                <w:szCs w:val="22"/>
              </w:rPr>
            </m:ctrlPr>
          </m:sSubPr>
          <m:e>
            <m:r>
              <m:rPr>
                <m:sty m:val="p"/>
              </m:rPr>
              <w:rPr>
                <w:rFonts w:ascii="Cambria Math" w:hAnsi="Cambria Math"/>
                <w:color w:val="000000" w:themeColor="text1"/>
                <w:sz w:val="22"/>
                <w:szCs w:val="22"/>
              </w:rPr>
              <m:t>P</m:t>
            </m:r>
          </m:e>
          <m:sub>
            <m:r>
              <m:rPr>
                <m:sty m:val="p"/>
              </m:rPr>
              <w:rPr>
                <w:rFonts w:ascii="Cambria Math" w:hAnsi="Cambria Math"/>
                <w:color w:val="000000" w:themeColor="text1"/>
                <w:sz w:val="22"/>
                <w:szCs w:val="22"/>
              </w:rPr>
              <m:t>old</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to high value (</w:t>
      </w:r>
      <m:oMath>
        <m:sSub>
          <m:sSubPr>
            <m:ctrlPr>
              <w:rPr>
                <w:rFonts w:ascii="Cambria Math" w:eastAsia="SimSun" w:hAnsi="Cambria Math"/>
                <w:b/>
                <w:bCs/>
                <w:color w:val="000000" w:themeColor="text1"/>
                <w:sz w:val="22"/>
                <w:szCs w:val="22"/>
              </w:rPr>
            </m:ctrlPr>
          </m:sSubPr>
          <m:e>
            <m:r>
              <m:rPr>
                <m:sty m:val="p"/>
              </m:rPr>
              <w:rPr>
                <w:rFonts w:ascii="Cambria Math" w:hAnsi="Cambria Math"/>
                <w:color w:val="000000" w:themeColor="text1"/>
                <w:sz w:val="22"/>
                <w:szCs w:val="22"/>
              </w:rPr>
              <m:t>P</m:t>
            </m:r>
          </m:e>
          <m:sub>
            <m:r>
              <m:rPr>
                <m:sty m:val="p"/>
              </m:rPr>
              <w:rPr>
                <w:rFonts w:ascii="Cambria Math" w:hAnsi="Cambria Math"/>
                <w:color w:val="000000" w:themeColor="text1"/>
                <w:sz w:val="22"/>
                <w:szCs w:val="22"/>
              </w:rPr>
              <m:t>New</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then, SSBs are transmitted with a varying SSB burst periodicity pattern (Geometric progression sum pattern) during the SSB adaptation time. After </w:t>
      </w:r>
      <w:r w:rsidRPr="00AA1692">
        <w:rPr>
          <w:rFonts w:eastAsia="SimSun"/>
          <w:b/>
          <w:bCs/>
          <w:color w:val="000000" w:themeColor="text1"/>
          <w:sz w:val="22"/>
          <w:szCs w:val="22"/>
          <w:lang w:eastAsia="zh-CN"/>
        </w:rPr>
        <w:lastRenderedPageBreak/>
        <w:t xml:space="preserve">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p"/>
              </m:rPr>
              <w:rPr>
                <w:rFonts w:ascii="Cambria Math" w:eastAsia="SimSun" w:hAnsi="Cambria Math"/>
                <w:color w:val="000000" w:themeColor="text1"/>
                <w:sz w:val="22"/>
                <w:szCs w:val="22"/>
                <w:lang w:eastAsia="zh-CN"/>
              </w:rPr>
              <m:t>P</m:t>
            </m:r>
          </m:e>
          <m:sub>
            <m:r>
              <m:rPr>
                <m:sty m:val="p"/>
              </m:rPr>
              <w:rPr>
                <w:rFonts w:ascii="Cambria Math" w:eastAsia="SimSun" w:hAnsi="Cambria Math"/>
                <w:color w:val="000000" w:themeColor="text1"/>
                <w:sz w:val="22"/>
                <w:szCs w:val="22"/>
                <w:lang w:eastAsia="zh-CN"/>
              </w:rPr>
              <m:t>New</m:t>
            </m:r>
          </m:sub>
        </m:sSub>
      </m:oMath>
      <w:r w:rsidRPr="00AA1692">
        <w:rPr>
          <w:rFonts w:eastAsia="SimSun"/>
          <w:b/>
          <w:bCs/>
          <w:color w:val="000000" w:themeColor="text1"/>
          <w:sz w:val="22"/>
          <w:szCs w:val="22"/>
          <w:lang w:eastAsia="zh-CN"/>
        </w:rPr>
        <w:t xml:space="preserve"> u</w:t>
      </w:r>
      <w:proofErr w:type="spellStart"/>
      <w:r w:rsidRPr="00AA1692">
        <w:rPr>
          <w:rFonts w:eastAsia="SimSun"/>
          <w:b/>
          <w:bCs/>
          <w:color w:val="000000" w:themeColor="text1"/>
          <w:sz w:val="22"/>
          <w:szCs w:val="22"/>
          <w:lang w:eastAsia="zh-CN"/>
        </w:rPr>
        <w:t>niformly</w:t>
      </w:r>
      <w:proofErr w:type="spellEnd"/>
      <w:r w:rsidRPr="00AA1692">
        <w:rPr>
          <w:rFonts w:eastAsia="SimSun"/>
          <w:b/>
          <w:bCs/>
          <w:color w:val="000000" w:themeColor="text1"/>
          <w:sz w:val="22"/>
          <w:szCs w:val="22"/>
          <w:lang w:eastAsia="zh-CN"/>
        </w:rPr>
        <w:t xml:space="preserve">. </w:t>
      </w:r>
    </w:p>
    <w:p w14:paraId="3D25B3BB" w14:textId="77777777" w:rsidR="00294CB0" w:rsidRDefault="009A65D1" w:rsidP="00A64876">
      <w:pPr>
        <w:pStyle w:val="ListParagraph"/>
        <w:ind w:left="0"/>
        <w:rPr>
          <w:rFonts w:ascii="Times New Roman" w:eastAsia="SimSun" w:hAnsi="Times New Roman"/>
          <w:color w:val="000000"/>
          <w:lang w:val="en-GB"/>
        </w:rPr>
      </w:pPr>
      <w:r>
        <w:fldChar w:fldCharType="end"/>
      </w:r>
      <w:r>
        <w:fldChar w:fldCharType="begin"/>
      </w:r>
      <w:r>
        <w:instrText xml:space="preserve"> REF P11 \h </w:instrText>
      </w:r>
      <w:r>
        <w:fldChar w:fldCharType="separate"/>
      </w:r>
    </w:p>
    <w:p w14:paraId="6A6CDD08" w14:textId="77777777" w:rsidR="00294CB0" w:rsidRPr="0095518B"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 xml:space="preserve">Supporting option 1: </w:t>
      </w:r>
      <w:r w:rsidRPr="00D73FE9">
        <w:rPr>
          <w:rFonts w:ascii="Times New Roman" w:eastAsiaTheme="minorEastAsia" w:hAnsi="Times New Roman"/>
          <w:b/>
          <w:bCs/>
          <w:lang w:eastAsia="zh-CN"/>
        </w:rPr>
        <w:t>at least the following parameter(s) can be configured separately for the additional PRACH resources.</w:t>
      </w:r>
    </w:p>
    <w:p w14:paraId="6D685C69" w14:textId="77777777" w:rsidR="00294CB0" w:rsidRDefault="00294CB0" w:rsidP="009B7153">
      <w:pPr>
        <w:pStyle w:val="ListParagraph"/>
        <w:numPr>
          <w:ilvl w:val="0"/>
          <w:numId w:val="19"/>
        </w:numPr>
        <w:spacing w:beforeLines="50" w:before="120" w:afterLines="50" w:after="120"/>
        <w:jc w:val="both"/>
        <w:rPr>
          <w:rFonts w:ascii="Times New Roman" w:eastAsiaTheme="minorEastAsia" w:hAnsi="Times New Roman"/>
          <w:b/>
          <w:bCs/>
          <w:lang w:eastAsia="zh-CN"/>
        </w:rPr>
      </w:pPr>
      <w:r w:rsidRPr="0095518B">
        <w:rPr>
          <w:rFonts w:ascii="Times New Roman" w:eastAsiaTheme="minorEastAsia" w:hAnsi="Times New Roman"/>
          <w:b/>
          <w:bCs/>
          <w:lang w:eastAsia="zh-CN"/>
        </w:rPr>
        <w:t>msg1-FrequencyStart at least for 4-step RACH</w:t>
      </w:r>
    </w:p>
    <w:p w14:paraId="57AE268C" w14:textId="77777777" w:rsidR="00294CB0" w:rsidRDefault="00294CB0" w:rsidP="00877BBF">
      <w:pPr>
        <w:spacing w:beforeLines="50" w:before="120" w:afterLines="50" w:after="120"/>
        <w:jc w:val="both"/>
        <w:rPr>
          <w:rFonts w:eastAsiaTheme="minorEastAsia"/>
          <w:b/>
          <w:bCs/>
          <w:lang w:eastAsia="zh-CN"/>
        </w:rPr>
      </w:pPr>
    </w:p>
    <w:p w14:paraId="28C97DB5" w14:textId="77777777" w:rsidR="00294CB0" w:rsidRDefault="00294CB0" w:rsidP="00877BBF">
      <w:pPr>
        <w:spacing w:beforeLines="50" w:before="120" w:afterLines="50" w:after="120"/>
        <w:jc w:val="both"/>
        <w:rPr>
          <w:rFonts w:eastAsiaTheme="minorEastAsia"/>
          <w:b/>
          <w:bCs/>
          <w:lang w:eastAsia="zh-CN"/>
        </w:rPr>
      </w:pPr>
      <w:r w:rsidRPr="00877BBF">
        <w:rPr>
          <w:rFonts w:eastAsiaTheme="minorEastAsia"/>
          <w:b/>
          <w:bCs/>
          <w:lang w:eastAsia="zh-CN"/>
        </w:rPr>
        <w:t xml:space="preserve"> </w:t>
      </w:r>
      <w:r>
        <w:rPr>
          <w:b/>
          <w:bCs/>
        </w:rPr>
        <w:t>Include the below legacy parameter in option 1</w:t>
      </w:r>
      <w:r w:rsidRPr="00D73FE9">
        <w:rPr>
          <w:rFonts w:eastAsiaTheme="minorEastAsia"/>
          <w:b/>
          <w:bCs/>
          <w:lang w:eastAsia="zh-CN"/>
        </w:rPr>
        <w:t>.</w:t>
      </w:r>
      <w:r w:rsidR="009A65D1">
        <w:fldChar w:fldCharType="end"/>
      </w:r>
      <w:r w:rsidR="00B75AFC">
        <w:fldChar w:fldCharType="begin"/>
      </w:r>
      <w:r w:rsidR="00B75AFC">
        <w:instrText xml:space="preserve"> REF P12New \h </w:instrText>
      </w:r>
      <w:r w:rsidR="00B75AFC">
        <w:fldChar w:fldCharType="separate"/>
      </w:r>
    </w:p>
    <w:p w14:paraId="54E85E2C" w14:textId="77777777" w:rsidR="00294CB0" w:rsidRPr="00877BBF" w:rsidRDefault="00294CB0" w:rsidP="00954159">
      <w:pPr>
        <w:pStyle w:val="ListParagraph"/>
        <w:numPr>
          <w:ilvl w:val="0"/>
          <w:numId w:val="31"/>
        </w:numPr>
        <w:ind w:left="0" w:firstLine="0"/>
        <w:rPr>
          <w:rFonts w:ascii="Times New Roman" w:hAnsi="Times New Roman"/>
          <w:b/>
          <w:bCs/>
        </w:rPr>
      </w:pPr>
      <w:r w:rsidRPr="00877BBF">
        <w:rPr>
          <w:rFonts w:ascii="Times New Roman" w:eastAsiaTheme="minorEastAsia" w:hAnsi="Times New Roman"/>
          <w:b/>
          <w:bCs/>
          <w:lang w:eastAsia="zh-CN"/>
        </w:rPr>
        <w:t xml:space="preserve"> </w:t>
      </w:r>
      <w:r>
        <w:rPr>
          <w:rFonts w:ascii="Times New Roman" w:hAnsi="Times New Roman"/>
          <w:b/>
          <w:bCs/>
        </w:rPr>
        <w:t>Include the below legacy parameter in option 1</w:t>
      </w:r>
      <w:r w:rsidRPr="00D73FE9">
        <w:rPr>
          <w:rFonts w:ascii="Times New Roman" w:eastAsiaTheme="minorEastAsia" w:hAnsi="Times New Roman"/>
          <w:b/>
          <w:bCs/>
          <w:lang w:eastAsia="zh-CN"/>
        </w:rPr>
        <w:t>.</w:t>
      </w:r>
    </w:p>
    <w:p w14:paraId="71719A85" w14:textId="77777777" w:rsidR="00294CB0" w:rsidRPr="00877BBF" w:rsidRDefault="00294CB0" w:rsidP="00877BBF">
      <w:pPr>
        <w:pStyle w:val="ListParagraph"/>
        <w:numPr>
          <w:ilvl w:val="0"/>
          <w:numId w:val="19"/>
        </w:numPr>
        <w:rPr>
          <w:rFonts w:ascii="Times New Roman" w:hAnsi="Times New Roman"/>
          <w:b/>
          <w:bCs/>
        </w:rPr>
      </w:pPr>
      <w:proofErr w:type="spellStart"/>
      <w:r w:rsidRPr="00877BBF">
        <w:rPr>
          <w:rFonts w:ascii="Times New Roman" w:eastAsia="SimSun" w:hAnsi="Times New Roman"/>
          <w:b/>
          <w:bCs/>
          <w:i/>
          <w:iCs/>
          <w:color w:val="000000"/>
          <w:lang w:val="en-GB"/>
        </w:rPr>
        <w:t>msgA</w:t>
      </w:r>
      <w:proofErr w:type="spellEnd"/>
      <w:r w:rsidRPr="00877BBF">
        <w:rPr>
          <w:rFonts w:ascii="Times New Roman" w:eastAsia="SimSun" w:hAnsi="Times New Roman"/>
          <w:b/>
          <w:bCs/>
          <w:i/>
          <w:iCs/>
          <w:color w:val="000000"/>
          <w:lang w:val="en-GB"/>
        </w:rPr>
        <w:t>-RO-</w:t>
      </w:r>
      <w:proofErr w:type="spellStart"/>
      <w:r w:rsidRPr="00877BBF">
        <w:rPr>
          <w:rFonts w:ascii="Times New Roman" w:eastAsia="SimSun" w:hAnsi="Times New Roman"/>
          <w:b/>
          <w:bCs/>
          <w:i/>
          <w:iCs/>
          <w:color w:val="000000"/>
          <w:lang w:val="en-GB"/>
        </w:rPr>
        <w:t>FrequencyStart</w:t>
      </w:r>
      <w:proofErr w:type="spellEnd"/>
      <w:r w:rsidRPr="00877BBF">
        <w:rPr>
          <w:rFonts w:ascii="Times New Roman" w:hAnsi="Times New Roman"/>
          <w:b/>
          <w:bCs/>
        </w:rPr>
        <w:t xml:space="preserve"> for 2-step RACH</w:t>
      </w:r>
    </w:p>
    <w:p w14:paraId="6C120026" w14:textId="77777777" w:rsidR="00294CB0" w:rsidRDefault="00B75AFC" w:rsidP="001C2333">
      <w:pPr>
        <w:spacing w:beforeLines="50" w:before="120" w:afterLines="50" w:after="120"/>
        <w:jc w:val="both"/>
        <w:rPr>
          <w:sz w:val="22"/>
          <w:szCs w:val="22"/>
        </w:rPr>
      </w:pPr>
      <w:r>
        <w:fldChar w:fldCharType="end"/>
      </w:r>
      <w:r w:rsidR="009A65D1">
        <w:fldChar w:fldCharType="begin"/>
      </w:r>
      <w:r w:rsidR="009A65D1">
        <w:instrText xml:space="preserve"> REF O4AndP12 \h </w:instrText>
      </w:r>
      <w:r w:rsidR="009A65D1">
        <w:fldChar w:fldCharType="separate"/>
      </w:r>
    </w:p>
    <w:p w14:paraId="099C95C3" w14:textId="77777777" w:rsidR="00294CB0" w:rsidRDefault="00294CB0" w:rsidP="00516E9A">
      <w:pPr>
        <w:pStyle w:val="ListParagraph"/>
        <w:numPr>
          <w:ilvl w:val="0"/>
          <w:numId w:val="32"/>
        </w:numPr>
        <w:ind w:left="0" w:firstLine="0"/>
        <w:rPr>
          <w:rFonts w:ascii="Times New Roman" w:hAnsi="Times New Roman"/>
          <w:b/>
          <w:bCs/>
        </w:rPr>
      </w:pPr>
      <w:r>
        <w:rPr>
          <w:rFonts w:ascii="Times New Roman" w:hAnsi="Times New Roman"/>
          <w:b/>
          <w:bCs/>
        </w:rPr>
        <w:t>Alt 2 provides more flexibility for adaptation of additional PRACH resources. Condensed PRACH resources across time can be created by following Alt 2.</w:t>
      </w:r>
    </w:p>
    <w:p w14:paraId="572A194E" w14:textId="77777777" w:rsidR="00294CB0" w:rsidRDefault="00294CB0" w:rsidP="003C04CE">
      <w:pPr>
        <w:pStyle w:val="ListParagraph"/>
        <w:ind w:left="0"/>
        <w:rPr>
          <w:rFonts w:ascii="Times New Roman" w:hAnsi="Times New Roman"/>
          <w:b/>
          <w:bCs/>
        </w:rPr>
      </w:pPr>
    </w:p>
    <w:p w14:paraId="05199969" w14:textId="77777777" w:rsidR="00294CB0" w:rsidRPr="00AA1692"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 xml:space="preserve">Supporting Alt 2, as it can provide more flexibility for the PRACH resource adaptation. </w:t>
      </w:r>
    </w:p>
    <w:p w14:paraId="56B6450A" w14:textId="77777777" w:rsidR="00294CB0" w:rsidRDefault="009A65D1" w:rsidP="001968ED">
      <w:pPr>
        <w:spacing w:beforeLines="50" w:before="120" w:afterLines="50" w:after="120"/>
        <w:jc w:val="both"/>
        <w:rPr>
          <w:rFonts w:eastAsiaTheme="minorEastAsia"/>
          <w:sz w:val="22"/>
          <w:szCs w:val="22"/>
          <w:lang w:eastAsia="zh-CN"/>
        </w:rPr>
      </w:pPr>
      <w:r>
        <w:fldChar w:fldCharType="end"/>
      </w:r>
      <w:r>
        <w:fldChar w:fldCharType="begin"/>
      </w:r>
      <w:r>
        <w:instrText xml:space="preserve"> REF P13 \h </w:instrText>
      </w:r>
      <w:r>
        <w:fldChar w:fldCharType="separate"/>
      </w:r>
    </w:p>
    <w:p w14:paraId="298385D3" w14:textId="77777777" w:rsidR="00294CB0"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Within Alt-2, Supporting Alt 2-5 i.e., PRACH resource adaptation at</w:t>
      </w:r>
      <w:r w:rsidRPr="005723DA">
        <w:rPr>
          <w:rFonts w:ascii="Times New Roman" w:hAnsi="Times New Roman"/>
          <w:b/>
          <w:bCs/>
        </w:rPr>
        <w:t xml:space="preserve"> SFN level</w:t>
      </w:r>
      <w:r>
        <w:rPr>
          <w:rFonts w:ascii="Times New Roman" w:hAnsi="Times New Roman"/>
          <w:b/>
          <w:bCs/>
        </w:rPr>
        <w:t xml:space="preserve">. </w:t>
      </w:r>
    </w:p>
    <w:p w14:paraId="35B1A66D" w14:textId="77777777" w:rsidR="00294CB0" w:rsidRDefault="00294CB0" w:rsidP="009904D2">
      <w:pPr>
        <w:pStyle w:val="ListParagraph"/>
        <w:ind w:left="0"/>
        <w:rPr>
          <w:rFonts w:ascii="Times New Roman" w:hAnsi="Times New Roman"/>
          <w:b/>
          <w:bCs/>
        </w:rPr>
      </w:pPr>
    </w:p>
    <w:p w14:paraId="7B4A74F7" w14:textId="77777777" w:rsidR="00294CB0"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 xml:space="preserve">For SFN level adaptation, a bit map can be considered where each bit indicates availability of additional PRACH resources. </w:t>
      </w:r>
    </w:p>
    <w:p w14:paraId="27E70034" w14:textId="77777777" w:rsidR="00294CB0" w:rsidRDefault="009A65D1" w:rsidP="001968ED">
      <w:pPr>
        <w:spacing w:beforeLines="50" w:before="120" w:afterLines="50" w:after="120"/>
        <w:jc w:val="both"/>
        <w:rPr>
          <w:sz w:val="22"/>
          <w:szCs w:val="22"/>
        </w:rPr>
      </w:pPr>
      <w:r>
        <w:fldChar w:fldCharType="end"/>
      </w:r>
      <w:r w:rsidR="00886E92">
        <w:fldChar w:fldCharType="begin"/>
      </w:r>
      <w:r w:rsidR="00886E92">
        <w:instrText xml:space="preserve"> REF O5 \h </w:instrText>
      </w:r>
      <w:r w:rsidR="00886E92">
        <w:fldChar w:fldCharType="separate"/>
      </w:r>
    </w:p>
    <w:p w14:paraId="63FF875B" w14:textId="77777777" w:rsidR="00294CB0" w:rsidRPr="00CB210C" w:rsidRDefault="00294CB0" w:rsidP="00516E9A">
      <w:pPr>
        <w:pStyle w:val="ListParagraph"/>
        <w:numPr>
          <w:ilvl w:val="0"/>
          <w:numId w:val="32"/>
        </w:numPr>
        <w:ind w:left="0" w:firstLine="0"/>
        <w:rPr>
          <w:rFonts w:ascii="Times New Roman" w:hAnsi="Times New Roman"/>
          <w:b/>
          <w:bCs/>
        </w:rPr>
      </w:pPr>
      <w:r>
        <w:rPr>
          <w:rFonts w:ascii="Times New Roman" w:hAnsi="Times New Roman"/>
          <w:b/>
          <w:bCs/>
        </w:rPr>
        <w:t xml:space="preserve">Sleep duration reduces for the base station when additional PRACH resources (multiplexed in time with legacy PRACH resources) are enabled. </w:t>
      </w:r>
    </w:p>
    <w:p w14:paraId="75E73FB7" w14:textId="77777777" w:rsidR="00294CB0" w:rsidRDefault="00886E92" w:rsidP="001968ED">
      <w:pPr>
        <w:spacing w:beforeLines="50" w:before="120" w:afterLines="50" w:after="120"/>
        <w:jc w:val="both"/>
        <w:rPr>
          <w:rFonts w:eastAsiaTheme="minorEastAsia"/>
          <w:sz w:val="22"/>
          <w:szCs w:val="22"/>
          <w:lang w:val="en-US" w:eastAsia="zh-CN"/>
        </w:rPr>
      </w:pPr>
      <w:r>
        <w:fldChar w:fldCharType="end"/>
      </w:r>
      <w:r w:rsidR="009A65D1">
        <w:fldChar w:fldCharType="begin"/>
      </w:r>
      <w:r w:rsidR="009A65D1">
        <w:instrText xml:space="preserve"> REF O6 \h </w:instrText>
      </w:r>
      <w:r w:rsidR="009A65D1">
        <w:fldChar w:fldCharType="separate"/>
      </w:r>
    </w:p>
    <w:p w14:paraId="438456CD" w14:textId="77777777" w:rsidR="00294CB0" w:rsidRPr="00C63BCD" w:rsidRDefault="00294CB0" w:rsidP="00516E9A">
      <w:pPr>
        <w:pStyle w:val="ListParagraph"/>
        <w:numPr>
          <w:ilvl w:val="0"/>
          <w:numId w:val="32"/>
        </w:numPr>
        <w:ind w:left="0" w:firstLine="0"/>
        <w:rPr>
          <w:rFonts w:ascii="Times New Roman" w:hAnsi="Times New Roman"/>
          <w:b/>
          <w:bCs/>
        </w:rPr>
      </w:pPr>
      <w:r>
        <w:rPr>
          <w:rFonts w:ascii="Times New Roman" w:hAnsi="Times New Roman"/>
          <w:b/>
          <w:bCs/>
        </w:rPr>
        <w:t xml:space="preserve">By using frame level bit map, condensed PRACH resources across time can be achieved.  </w:t>
      </w:r>
    </w:p>
    <w:p w14:paraId="1FB4D88F" w14:textId="77777777" w:rsidR="00294CB0" w:rsidRPr="00AA1692" w:rsidRDefault="009A65D1" w:rsidP="00AC5E15">
      <w:pPr>
        <w:pStyle w:val="ListParagraph"/>
        <w:ind w:left="0"/>
        <w:rPr>
          <w:rFonts w:ascii="Times New Roman" w:hAnsi="Times New Roman"/>
        </w:rPr>
      </w:pPr>
      <w:r>
        <w:fldChar w:fldCharType="end"/>
      </w:r>
      <w:r>
        <w:fldChar w:fldCharType="begin"/>
      </w:r>
      <w:r>
        <w:instrText xml:space="preserve"> REF P14 \h </w:instrText>
      </w:r>
      <w:r>
        <w:fldChar w:fldCharType="separate"/>
      </w:r>
    </w:p>
    <w:p w14:paraId="77E498F9" w14:textId="77777777" w:rsidR="00294CB0"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 xml:space="preserve">The bit map used for dynamic indication of PRACH resources should be for a duration of 160msec. </w:t>
      </w:r>
    </w:p>
    <w:p w14:paraId="700B5F78" w14:textId="77777777" w:rsidR="00294CB0" w:rsidRDefault="009A65D1" w:rsidP="00C63BCD">
      <w:pPr>
        <w:pStyle w:val="ListParagraph"/>
        <w:ind w:left="0"/>
        <w:rPr>
          <w:rFonts w:ascii="Times New Roman" w:hAnsi="Times New Roman"/>
          <w:b/>
          <w:bCs/>
        </w:rPr>
      </w:pPr>
      <w:r>
        <w:fldChar w:fldCharType="end"/>
      </w:r>
      <w:r>
        <w:fldChar w:fldCharType="begin"/>
      </w:r>
      <w:r>
        <w:instrText xml:space="preserve"> REF P15 \h </w:instrText>
      </w:r>
      <w:r>
        <w:fldChar w:fldCharType="separate"/>
      </w:r>
    </w:p>
    <w:p w14:paraId="7F5A7979" w14:textId="77777777" w:rsidR="00294CB0" w:rsidRPr="00704F17"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 xml:space="preserve">Number of bits required for dynamic indication of additional PRACH is </w:t>
      </w:r>
      <m:oMath>
        <m:f>
          <m:fPr>
            <m:ctrlPr>
              <w:rPr>
                <w:rFonts w:ascii="Cambria Math" w:hAnsi="Cambria Math"/>
                <w:b/>
                <w:bCs/>
                <w:i/>
              </w:rPr>
            </m:ctrlPr>
          </m:fPr>
          <m:num>
            <m:r>
              <m:rPr>
                <m:sty m:val="p"/>
              </m:rPr>
              <w:rPr>
                <w:rFonts w:ascii="Cambria Math" w:hAnsi="Cambria Math"/>
              </w:rPr>
              <m:t>16</m:t>
            </m:r>
          </m:num>
          <m:den>
            <m:r>
              <m:rPr>
                <m:sty m:val="p"/>
              </m:rPr>
              <w:rPr>
                <w:rFonts w:ascii="Cambria Math" w:hAnsi="Cambria Math"/>
              </w:rPr>
              <m:t>x</m:t>
            </m:r>
          </m:den>
        </m:f>
      </m:oMath>
      <w:r>
        <w:rPr>
          <w:rFonts w:ascii="Times New Roman" w:hAnsi="Times New Roman"/>
          <w:b/>
          <w:bCs/>
        </w:rPr>
        <w:t>, where x is PRACH configuration periodicity in frames.</w:t>
      </w:r>
    </w:p>
    <w:p w14:paraId="796495EF" w14:textId="77777777" w:rsidR="00294CB0" w:rsidRPr="00B9708A" w:rsidRDefault="009A65D1" w:rsidP="00B9708A">
      <w:r>
        <w:fldChar w:fldCharType="end"/>
      </w:r>
      <w:r>
        <w:fldChar w:fldCharType="begin"/>
      </w:r>
      <w:r>
        <w:instrText xml:space="preserve"> REF P16 \h </w:instrText>
      </w:r>
      <w:r>
        <w:fldChar w:fldCharType="separate"/>
      </w:r>
    </w:p>
    <w:p w14:paraId="22D8E9B6" w14:textId="77777777" w:rsidR="00294CB0" w:rsidRDefault="00294CB0" w:rsidP="00954159">
      <w:pPr>
        <w:pStyle w:val="ListParagraph"/>
        <w:numPr>
          <w:ilvl w:val="0"/>
          <w:numId w:val="31"/>
        </w:numPr>
        <w:ind w:left="0" w:firstLine="0"/>
        <w:rPr>
          <w:rFonts w:ascii="Times New Roman" w:hAnsi="Times New Roman"/>
          <w:b/>
          <w:bCs/>
        </w:rPr>
      </w:pPr>
      <w:r w:rsidRPr="00817706">
        <w:rPr>
          <w:rFonts w:ascii="Times New Roman" w:hAnsi="Times New Roman"/>
          <w:b/>
          <w:bCs/>
        </w:rPr>
        <w:t>New RNTI should be used for detecting the DCI format</w:t>
      </w:r>
      <w:r>
        <w:rPr>
          <w:rFonts w:ascii="Times New Roman" w:hAnsi="Times New Roman"/>
          <w:b/>
          <w:bCs/>
        </w:rPr>
        <w:t xml:space="preserve"> indicating additional PRACH resources</w:t>
      </w:r>
      <w:r w:rsidRPr="00817706">
        <w:rPr>
          <w:rFonts w:ascii="Times New Roman" w:hAnsi="Times New Roman"/>
          <w:b/>
          <w:bCs/>
        </w:rPr>
        <w:t>.</w:t>
      </w:r>
    </w:p>
    <w:p w14:paraId="662981A1" w14:textId="77777777" w:rsidR="00294CB0" w:rsidRDefault="009A65D1" w:rsidP="005224FA">
      <w:pPr>
        <w:pStyle w:val="ListParagraph"/>
        <w:ind w:left="0"/>
        <w:rPr>
          <w:rFonts w:ascii="Times New Roman" w:hAnsi="Times New Roman"/>
          <w:b/>
          <w:bCs/>
        </w:rPr>
      </w:pPr>
      <w:r>
        <w:fldChar w:fldCharType="end"/>
      </w:r>
      <w:r>
        <w:fldChar w:fldCharType="begin"/>
      </w:r>
      <w:r>
        <w:instrText xml:space="preserve"> REF P17And18 \h </w:instrText>
      </w:r>
      <w:r>
        <w:fldChar w:fldCharType="separate"/>
      </w:r>
    </w:p>
    <w:p w14:paraId="615EF6DF" w14:textId="77777777" w:rsidR="00294CB0"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 xml:space="preserve">The bit map is indicated in the DCI, can be applied in the PRACH frames coming after the frame where DCI is received. </w:t>
      </w:r>
    </w:p>
    <w:p w14:paraId="1331ACBF" w14:textId="77777777" w:rsidR="00294CB0" w:rsidRDefault="00294CB0" w:rsidP="00390145">
      <w:pPr>
        <w:pStyle w:val="ListParagraph"/>
        <w:ind w:left="0"/>
        <w:rPr>
          <w:rFonts w:ascii="Times New Roman" w:hAnsi="Times New Roman"/>
          <w:b/>
          <w:bCs/>
        </w:rPr>
      </w:pPr>
    </w:p>
    <w:p w14:paraId="73BCC5CB" w14:textId="77777777" w:rsidR="00294CB0"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t xml:space="preserve">For applying the bit map at frame level, a minimum time gap should be maintained between the last symbol where DCI is received and the next coming PRACH frame where additional PRACH resources are configured. This time gap should consider the UE processing time for DCI reception and the PRACH preparation time. </w:t>
      </w:r>
    </w:p>
    <w:p w14:paraId="4FF9D082" w14:textId="77777777" w:rsidR="00294CB0" w:rsidRPr="009F55EE" w:rsidRDefault="009A65D1" w:rsidP="009F55EE">
      <w:pPr>
        <w:pStyle w:val="ListParagraph"/>
        <w:ind w:left="0"/>
        <w:rPr>
          <w:rFonts w:eastAsia="Times New Roman"/>
        </w:rPr>
      </w:pPr>
      <w:r>
        <w:fldChar w:fldCharType="end"/>
      </w:r>
      <w:r>
        <w:fldChar w:fldCharType="begin"/>
      </w:r>
      <w:r>
        <w:instrText xml:space="preserve"> REF P19And20 \h </w:instrText>
      </w:r>
      <w:r>
        <w:fldChar w:fldCharType="separate"/>
      </w:r>
    </w:p>
    <w:p w14:paraId="3DC0DFBF" w14:textId="77777777" w:rsidR="00294CB0" w:rsidRDefault="00294CB0" w:rsidP="00954159">
      <w:pPr>
        <w:pStyle w:val="ListParagraph"/>
        <w:numPr>
          <w:ilvl w:val="0"/>
          <w:numId w:val="31"/>
        </w:numPr>
        <w:ind w:left="0" w:firstLine="0"/>
        <w:rPr>
          <w:rFonts w:ascii="Times New Roman" w:hAnsi="Times New Roman"/>
          <w:b/>
          <w:bCs/>
        </w:rPr>
      </w:pPr>
      <w:r>
        <w:rPr>
          <w:rFonts w:ascii="Times New Roman" w:hAnsi="Times New Roman"/>
          <w:b/>
          <w:bCs/>
        </w:rPr>
        <w:lastRenderedPageBreak/>
        <w:t xml:space="preserve">Supporting </w:t>
      </w:r>
      <w:proofErr w:type="spellStart"/>
      <w:r>
        <w:rPr>
          <w:rFonts w:ascii="Times New Roman" w:hAnsi="Times New Roman"/>
          <w:b/>
          <w:bCs/>
        </w:rPr>
        <w:t>Opt</w:t>
      </w:r>
      <w:proofErr w:type="spellEnd"/>
      <w:r>
        <w:rPr>
          <w:rFonts w:ascii="Times New Roman" w:hAnsi="Times New Roman"/>
          <w:b/>
          <w:bCs/>
        </w:rPr>
        <w:t xml:space="preserve"> 1-4. </w:t>
      </w:r>
      <w:r w:rsidRPr="008C4659">
        <w:rPr>
          <w:rFonts w:ascii="Times New Roman" w:hAnsi="Times New Roman"/>
          <w:b/>
          <w:bCs/>
          <w:lang w:eastAsia="zh-CN"/>
        </w:rPr>
        <w:t>U</w:t>
      </w:r>
      <w:r w:rsidRPr="0048252C">
        <w:rPr>
          <w:rFonts w:ascii="Times New Roman" w:hAnsi="Times New Roman"/>
          <w:b/>
          <w:bCs/>
          <w:lang w:eastAsia="zh-CN"/>
        </w:rPr>
        <w:t>p to N4_1 additional timing offset(s) at frame-level</w:t>
      </w:r>
      <w:r w:rsidRPr="008C4659">
        <w:rPr>
          <w:rFonts w:ascii="Times New Roman" w:hAnsi="Times New Roman"/>
          <w:b/>
          <w:bCs/>
          <w:lang w:eastAsia="zh-CN"/>
        </w:rPr>
        <w:t xml:space="preserve"> and </w:t>
      </w:r>
      <w:r w:rsidRPr="0048252C">
        <w:rPr>
          <w:rFonts w:ascii="Times New Roman" w:hAnsi="Times New Roman"/>
          <w:b/>
          <w:bCs/>
          <w:lang w:eastAsia="zh-CN"/>
        </w:rPr>
        <w:t>up to N4_2 additional timing offset(s) at slot-level</w:t>
      </w:r>
      <w:r w:rsidRPr="008C4659">
        <w:rPr>
          <w:rFonts w:ascii="Times New Roman" w:hAnsi="Times New Roman"/>
          <w:b/>
          <w:bCs/>
          <w:lang w:eastAsia="zh-CN"/>
        </w:rPr>
        <w:t>.</w:t>
      </w:r>
      <w:r>
        <w:rPr>
          <w:rFonts w:ascii="Times New Roman" w:hAnsi="Times New Roman"/>
          <w:lang w:eastAsia="zh-CN"/>
        </w:rPr>
        <w:t xml:space="preserve"> </w:t>
      </w:r>
    </w:p>
    <w:p w14:paraId="2B547808" w14:textId="77777777" w:rsidR="00294CB0" w:rsidRDefault="00294CB0" w:rsidP="00065A69">
      <w:pPr>
        <w:pStyle w:val="ListParagraph"/>
        <w:ind w:left="0"/>
        <w:rPr>
          <w:rFonts w:ascii="Times New Roman" w:hAnsi="Times New Roman"/>
          <w:b/>
          <w:bCs/>
        </w:rPr>
      </w:pPr>
    </w:p>
    <w:p w14:paraId="628D95FC" w14:textId="77777777" w:rsidR="00294CB0" w:rsidRPr="00065A69" w:rsidRDefault="00294CB0" w:rsidP="00954159">
      <w:pPr>
        <w:pStyle w:val="ListParagraph"/>
        <w:numPr>
          <w:ilvl w:val="0"/>
          <w:numId w:val="31"/>
        </w:numPr>
        <w:ind w:left="0" w:firstLine="0"/>
        <w:rPr>
          <w:rFonts w:ascii="Times New Roman" w:hAnsi="Times New Roman"/>
          <w:b/>
          <w:bCs/>
          <w:lang w:eastAsia="zh-CN"/>
        </w:rPr>
      </w:pPr>
      <w:r w:rsidRPr="000141E8">
        <w:rPr>
          <w:rFonts w:ascii="Times New Roman" w:hAnsi="Times New Roman"/>
          <w:b/>
          <w:bCs/>
        </w:rPr>
        <w:t xml:space="preserve">Timing offset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4_1</m:t>
            </m:r>
          </m:sub>
        </m:sSub>
      </m:oMath>
      <w:r w:rsidRPr="000141E8">
        <w:rPr>
          <w:rFonts w:ascii="Times New Roman" w:hAnsi="Times New Roman"/>
          <w:b/>
          <w:bCs/>
        </w:rPr>
        <w:t xml:space="preserve"> can have the range of values </w:t>
      </w:r>
      <w:r w:rsidRPr="000141E8">
        <w:rPr>
          <w:rFonts w:ascii="Times New Roman" w:hAnsi="Times New Roman"/>
          <w:b/>
          <w:bCs/>
          <w:lang w:eastAsia="zh-CN"/>
        </w:rPr>
        <w:t xml:space="preserve">(0, 1, 2, …,63). Whereas the value of </w:t>
      </w:r>
      <m:oMath>
        <m:sSub>
          <m:sSubPr>
            <m:ctrlPr>
              <w:rPr>
                <w:rFonts w:ascii="Cambria Math" w:hAnsi="Cambria Math"/>
                <w:b/>
                <w:bCs/>
                <w:i/>
                <w:lang w:eastAsia="zh-CN"/>
              </w:rPr>
            </m:ctrlPr>
          </m:sSubPr>
          <m:e>
            <m:r>
              <m:rPr>
                <m:sty m:val="p"/>
              </m:rPr>
              <w:rPr>
                <w:rFonts w:ascii="Cambria Math" w:hAnsi="Cambria Math"/>
                <w:lang w:eastAsia="zh-CN"/>
              </w:rPr>
              <m:t>N</m:t>
            </m:r>
          </m:e>
          <m:sub>
            <m:r>
              <m:rPr>
                <m:sty m:val="p"/>
              </m:rPr>
              <w:rPr>
                <w:rFonts w:ascii="Cambria Math" w:hAnsi="Cambria Math"/>
                <w:lang w:eastAsia="zh-CN"/>
              </w:rPr>
              <m:t>4_2</m:t>
            </m:r>
          </m:sub>
        </m:sSub>
      </m:oMath>
      <w:r w:rsidRPr="000141E8">
        <w:rPr>
          <w:rFonts w:ascii="Times New Roman" w:hAnsi="Times New Roman"/>
          <w:b/>
          <w:bCs/>
          <w:lang w:eastAsia="zh-CN"/>
        </w:rPr>
        <w:t xml:space="preserve"> can have the range of values can be (0,1,2, … 39)</w:t>
      </w:r>
      <w:r>
        <w:rPr>
          <w:rFonts w:ascii="Times New Roman" w:hAnsi="Times New Roman"/>
          <w:b/>
          <w:bCs/>
          <w:lang w:eastAsia="zh-CN"/>
        </w:rPr>
        <w:t>.</w:t>
      </w:r>
    </w:p>
    <w:p w14:paraId="6B5CE4F0" w14:textId="4D73036C" w:rsidR="00F106AE" w:rsidRPr="00F106AE" w:rsidRDefault="009A65D1" w:rsidP="00C63BCD">
      <w:pPr>
        <w:pStyle w:val="ListParagraph"/>
        <w:ind w:left="0"/>
      </w:pPr>
      <w:r>
        <w:fldChar w:fldCharType="end"/>
      </w:r>
    </w:p>
    <w:p w14:paraId="0D650BA4" w14:textId="39715D71" w:rsidR="00641A9D" w:rsidRPr="00AA1692" w:rsidRDefault="00641A9D" w:rsidP="00417CA1">
      <w:pPr>
        <w:pStyle w:val="3GPPH1"/>
        <w:numPr>
          <w:ilvl w:val="0"/>
          <w:numId w:val="1"/>
        </w:numPr>
        <w:jc w:val="both"/>
        <w:rPr>
          <w:lang w:val="en-US"/>
        </w:rPr>
      </w:pPr>
      <w:r w:rsidRPr="00AA1692">
        <w:rPr>
          <w:lang w:val="en-US"/>
        </w:rPr>
        <w:t>References</w:t>
      </w:r>
      <w:r w:rsidR="00D6346A" w:rsidRPr="00AA1692">
        <w:rPr>
          <w:lang w:val="en-US"/>
        </w:rPr>
        <w:t xml:space="preserve"> </w:t>
      </w:r>
    </w:p>
    <w:p w14:paraId="787C56E9" w14:textId="77777777" w:rsidR="00641A9D" w:rsidRPr="00AA1692"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32" w:name="_Ref127482457"/>
      <w:bookmarkStart w:id="33" w:name="_Ref158820050"/>
      <w:r w:rsidRPr="00AA1692">
        <w:rPr>
          <w:rFonts w:ascii="Times New Roman" w:hAnsi="Times New Roman"/>
        </w:rPr>
        <w:t>RP-234065, “New WID: Enhancements of network energy savings for NR”, Ericsson, December 2023</w:t>
      </w:r>
      <w:bookmarkStart w:id="34" w:name="_Ref126954038"/>
      <w:bookmarkStart w:id="35" w:name="_Ref129631270"/>
      <w:bookmarkStart w:id="36" w:name="_Ref141276768"/>
      <w:bookmarkStart w:id="37" w:name="_Ref129631094"/>
      <w:bookmarkStart w:id="38" w:name="_Ref127529568"/>
      <w:bookmarkEnd w:id="32"/>
      <w:r w:rsidRPr="00AA1692">
        <w:rPr>
          <w:rFonts w:ascii="Times New Roman" w:hAnsi="Times New Roman"/>
        </w:rPr>
        <w:t>.</w:t>
      </w:r>
      <w:bookmarkEnd w:id="33"/>
      <w:bookmarkEnd w:id="34"/>
      <w:bookmarkEnd w:id="35"/>
      <w:bookmarkEnd w:id="36"/>
      <w:bookmarkEnd w:id="37"/>
      <w:bookmarkEnd w:id="38"/>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3F72" w14:textId="77777777" w:rsidR="00F94482" w:rsidRDefault="00F94482" w:rsidP="00344197">
      <w:r>
        <w:separator/>
      </w:r>
    </w:p>
  </w:endnote>
  <w:endnote w:type="continuationSeparator" w:id="0">
    <w:p w14:paraId="6BF8FFAD" w14:textId="77777777" w:rsidR="00F94482" w:rsidRDefault="00F94482" w:rsidP="00344197">
      <w:r>
        <w:continuationSeparator/>
      </w:r>
    </w:p>
  </w:endnote>
  <w:endnote w:type="continuationNotice" w:id="1">
    <w:p w14:paraId="19862718" w14:textId="77777777" w:rsidR="00F94482" w:rsidRDefault="00F94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30ECE" w14:textId="77777777" w:rsidR="00F94482" w:rsidRDefault="00F94482" w:rsidP="00344197">
      <w:r>
        <w:separator/>
      </w:r>
    </w:p>
  </w:footnote>
  <w:footnote w:type="continuationSeparator" w:id="0">
    <w:p w14:paraId="44677ECB" w14:textId="77777777" w:rsidR="00F94482" w:rsidRDefault="00F94482" w:rsidP="00344197">
      <w:r>
        <w:continuationSeparator/>
      </w:r>
    </w:p>
  </w:footnote>
  <w:footnote w:type="continuationNotice" w:id="1">
    <w:p w14:paraId="050B0F0C" w14:textId="77777777" w:rsidR="00F94482" w:rsidRDefault="00F94482"/>
  </w:footnote>
</w:footnotes>
</file>

<file path=word/intelligence2.xml><?xml version="1.0" encoding="utf-8"?>
<int2:intelligence xmlns:int2="http://schemas.microsoft.com/office/intelligence/2020/intelligence" xmlns:oel="http://schemas.microsoft.com/office/2019/extlst">
  <int2:observations>
    <int2:textHash int2:hashCode="Jl9n6kKnJUaYUh" int2:id="WgS1Bm5G">
      <int2:state int2:value="Rejected" int2:type="AugLoop_Text_Critique"/>
    </int2:textHash>
    <int2:textHash int2:hashCode="PEdM9L3Ca85sgj" int2:id="wkDhiMMX">
      <int2:state int2:value="Rejected" int2:type="AugLoop_Text_Critique"/>
    </int2:textHash>
    <int2:textHash int2:hashCode="XP1QpyclV9wVAw" int2:id="6w0A7QuK">
      <int2:state int2:value="Rejected" int2:type="AugLoop_Text_Critique"/>
    </int2:textHash>
    <int2:textHash int2:hashCode="AanWBIzaZULnGH" int2:id="gzHgqk51">
      <int2:state int2:value="Rejected" int2:type="AugLoop_Text_Critique"/>
    </int2:textHash>
    <int2:textHash int2:hashCode="KHdx6W/z5Nd7YF" int2:id="6bMSdEgK">
      <int2:state int2:value="Rejected" int2:type="AugLoop_Text_Critique"/>
    </int2:textHash>
    <int2:bookmark int2:bookmarkName="_Int_IsysgqtI" int2:invalidationBookmarkName="" int2:hashCode="2z1AWxBnWZjAMC" int2:id="oIhIJOr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0A8"/>
    <w:multiLevelType w:val="hybridMultilevel"/>
    <w:tmpl w:val="C3342DEC"/>
    <w:lvl w:ilvl="0" w:tplc="E1AE832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43934"/>
    <w:multiLevelType w:val="hybridMultilevel"/>
    <w:tmpl w:val="A48611A2"/>
    <w:lvl w:ilvl="0" w:tplc="0734A360">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A529C"/>
    <w:multiLevelType w:val="hybridMultilevel"/>
    <w:tmpl w:val="DD56C1E2"/>
    <w:lvl w:ilvl="0" w:tplc="A0E02CDA">
      <w:start w:val="1"/>
      <w:numFmt w:val="bullet"/>
      <w:lvlText w:val=""/>
      <w:lvlJc w:val="left"/>
      <w:pPr>
        <w:tabs>
          <w:tab w:val="num" w:pos="720"/>
        </w:tabs>
        <w:ind w:left="720" w:hanging="360"/>
      </w:pPr>
      <w:rPr>
        <w:rFonts w:ascii="Symbol" w:hAnsi="Symbol" w:hint="default"/>
      </w:rPr>
    </w:lvl>
    <w:lvl w:ilvl="1" w:tplc="EABA9234">
      <w:numFmt w:val="bullet"/>
      <w:lvlText w:val="o"/>
      <w:lvlJc w:val="left"/>
      <w:pPr>
        <w:tabs>
          <w:tab w:val="num" w:pos="1440"/>
        </w:tabs>
        <w:ind w:left="1440" w:hanging="360"/>
      </w:pPr>
      <w:rPr>
        <w:rFonts w:ascii="Courier New" w:hAnsi="Courier New" w:hint="default"/>
      </w:rPr>
    </w:lvl>
    <w:lvl w:ilvl="2" w:tplc="60F2AA14" w:tentative="1">
      <w:start w:val="1"/>
      <w:numFmt w:val="bullet"/>
      <w:lvlText w:val=""/>
      <w:lvlJc w:val="left"/>
      <w:pPr>
        <w:tabs>
          <w:tab w:val="num" w:pos="2160"/>
        </w:tabs>
        <w:ind w:left="2160" w:hanging="360"/>
      </w:pPr>
      <w:rPr>
        <w:rFonts w:ascii="Symbol" w:hAnsi="Symbol" w:hint="default"/>
      </w:rPr>
    </w:lvl>
    <w:lvl w:ilvl="3" w:tplc="63A2B180" w:tentative="1">
      <w:start w:val="1"/>
      <w:numFmt w:val="bullet"/>
      <w:lvlText w:val=""/>
      <w:lvlJc w:val="left"/>
      <w:pPr>
        <w:tabs>
          <w:tab w:val="num" w:pos="2880"/>
        </w:tabs>
        <w:ind w:left="2880" w:hanging="360"/>
      </w:pPr>
      <w:rPr>
        <w:rFonts w:ascii="Symbol" w:hAnsi="Symbol" w:hint="default"/>
      </w:rPr>
    </w:lvl>
    <w:lvl w:ilvl="4" w:tplc="08B0AEF4" w:tentative="1">
      <w:start w:val="1"/>
      <w:numFmt w:val="bullet"/>
      <w:lvlText w:val=""/>
      <w:lvlJc w:val="left"/>
      <w:pPr>
        <w:tabs>
          <w:tab w:val="num" w:pos="3600"/>
        </w:tabs>
        <w:ind w:left="3600" w:hanging="360"/>
      </w:pPr>
      <w:rPr>
        <w:rFonts w:ascii="Symbol" w:hAnsi="Symbol" w:hint="default"/>
      </w:rPr>
    </w:lvl>
    <w:lvl w:ilvl="5" w:tplc="63BEF014" w:tentative="1">
      <w:start w:val="1"/>
      <w:numFmt w:val="bullet"/>
      <w:lvlText w:val=""/>
      <w:lvlJc w:val="left"/>
      <w:pPr>
        <w:tabs>
          <w:tab w:val="num" w:pos="4320"/>
        </w:tabs>
        <w:ind w:left="4320" w:hanging="360"/>
      </w:pPr>
      <w:rPr>
        <w:rFonts w:ascii="Symbol" w:hAnsi="Symbol" w:hint="default"/>
      </w:rPr>
    </w:lvl>
    <w:lvl w:ilvl="6" w:tplc="E6027644" w:tentative="1">
      <w:start w:val="1"/>
      <w:numFmt w:val="bullet"/>
      <w:lvlText w:val=""/>
      <w:lvlJc w:val="left"/>
      <w:pPr>
        <w:tabs>
          <w:tab w:val="num" w:pos="5040"/>
        </w:tabs>
        <w:ind w:left="5040" w:hanging="360"/>
      </w:pPr>
      <w:rPr>
        <w:rFonts w:ascii="Symbol" w:hAnsi="Symbol" w:hint="default"/>
      </w:rPr>
    </w:lvl>
    <w:lvl w:ilvl="7" w:tplc="989AC776" w:tentative="1">
      <w:start w:val="1"/>
      <w:numFmt w:val="bullet"/>
      <w:lvlText w:val=""/>
      <w:lvlJc w:val="left"/>
      <w:pPr>
        <w:tabs>
          <w:tab w:val="num" w:pos="5760"/>
        </w:tabs>
        <w:ind w:left="5760" w:hanging="360"/>
      </w:pPr>
      <w:rPr>
        <w:rFonts w:ascii="Symbol" w:hAnsi="Symbol" w:hint="default"/>
      </w:rPr>
    </w:lvl>
    <w:lvl w:ilvl="8" w:tplc="7EA4D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8B20D7"/>
    <w:multiLevelType w:val="hybridMultilevel"/>
    <w:tmpl w:val="1EA2B55A"/>
    <w:lvl w:ilvl="0" w:tplc="F4FABB1C">
      <w:start w:val="1"/>
      <w:numFmt w:val="bullet"/>
      <w:lvlText w:val=""/>
      <w:lvlJc w:val="left"/>
      <w:pPr>
        <w:tabs>
          <w:tab w:val="num" w:pos="720"/>
        </w:tabs>
        <w:ind w:left="720" w:hanging="360"/>
      </w:pPr>
      <w:rPr>
        <w:rFonts w:ascii="Symbol" w:hAnsi="Symbol" w:hint="default"/>
      </w:rPr>
    </w:lvl>
    <w:lvl w:ilvl="1" w:tplc="B86EE60E">
      <w:numFmt w:val="bullet"/>
      <w:lvlText w:val="o"/>
      <w:lvlJc w:val="left"/>
      <w:pPr>
        <w:tabs>
          <w:tab w:val="num" w:pos="1440"/>
        </w:tabs>
        <w:ind w:left="1440" w:hanging="360"/>
      </w:pPr>
      <w:rPr>
        <w:rFonts w:ascii="Courier New" w:hAnsi="Courier New" w:hint="default"/>
      </w:rPr>
    </w:lvl>
    <w:lvl w:ilvl="2" w:tplc="2EF020F8">
      <w:numFmt w:val="bullet"/>
      <w:lvlText w:val=""/>
      <w:lvlJc w:val="left"/>
      <w:pPr>
        <w:tabs>
          <w:tab w:val="num" w:pos="2160"/>
        </w:tabs>
        <w:ind w:left="2160" w:hanging="360"/>
      </w:pPr>
      <w:rPr>
        <w:rFonts w:ascii="Wingdings" w:hAnsi="Wingdings" w:hint="default"/>
      </w:rPr>
    </w:lvl>
    <w:lvl w:ilvl="3" w:tplc="0C849B76" w:tentative="1">
      <w:start w:val="1"/>
      <w:numFmt w:val="bullet"/>
      <w:lvlText w:val=""/>
      <w:lvlJc w:val="left"/>
      <w:pPr>
        <w:tabs>
          <w:tab w:val="num" w:pos="2880"/>
        </w:tabs>
        <w:ind w:left="2880" w:hanging="360"/>
      </w:pPr>
      <w:rPr>
        <w:rFonts w:ascii="Symbol" w:hAnsi="Symbol" w:hint="default"/>
      </w:rPr>
    </w:lvl>
    <w:lvl w:ilvl="4" w:tplc="8A08BC68" w:tentative="1">
      <w:start w:val="1"/>
      <w:numFmt w:val="bullet"/>
      <w:lvlText w:val=""/>
      <w:lvlJc w:val="left"/>
      <w:pPr>
        <w:tabs>
          <w:tab w:val="num" w:pos="3600"/>
        </w:tabs>
        <w:ind w:left="3600" w:hanging="360"/>
      </w:pPr>
      <w:rPr>
        <w:rFonts w:ascii="Symbol" w:hAnsi="Symbol" w:hint="default"/>
      </w:rPr>
    </w:lvl>
    <w:lvl w:ilvl="5" w:tplc="8FB817E6" w:tentative="1">
      <w:start w:val="1"/>
      <w:numFmt w:val="bullet"/>
      <w:lvlText w:val=""/>
      <w:lvlJc w:val="left"/>
      <w:pPr>
        <w:tabs>
          <w:tab w:val="num" w:pos="4320"/>
        </w:tabs>
        <w:ind w:left="4320" w:hanging="360"/>
      </w:pPr>
      <w:rPr>
        <w:rFonts w:ascii="Symbol" w:hAnsi="Symbol" w:hint="default"/>
      </w:rPr>
    </w:lvl>
    <w:lvl w:ilvl="6" w:tplc="4BF2E9AA" w:tentative="1">
      <w:start w:val="1"/>
      <w:numFmt w:val="bullet"/>
      <w:lvlText w:val=""/>
      <w:lvlJc w:val="left"/>
      <w:pPr>
        <w:tabs>
          <w:tab w:val="num" w:pos="5040"/>
        </w:tabs>
        <w:ind w:left="5040" w:hanging="360"/>
      </w:pPr>
      <w:rPr>
        <w:rFonts w:ascii="Symbol" w:hAnsi="Symbol" w:hint="default"/>
      </w:rPr>
    </w:lvl>
    <w:lvl w:ilvl="7" w:tplc="D31C6F28" w:tentative="1">
      <w:start w:val="1"/>
      <w:numFmt w:val="bullet"/>
      <w:lvlText w:val=""/>
      <w:lvlJc w:val="left"/>
      <w:pPr>
        <w:tabs>
          <w:tab w:val="num" w:pos="5760"/>
        </w:tabs>
        <w:ind w:left="5760" w:hanging="360"/>
      </w:pPr>
      <w:rPr>
        <w:rFonts w:ascii="Symbol" w:hAnsi="Symbol" w:hint="default"/>
      </w:rPr>
    </w:lvl>
    <w:lvl w:ilvl="8" w:tplc="E7426A6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3578EC"/>
    <w:multiLevelType w:val="hybridMultilevel"/>
    <w:tmpl w:val="9E047340"/>
    <w:lvl w:ilvl="0" w:tplc="2F3206C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02BD9"/>
    <w:multiLevelType w:val="multilevel"/>
    <w:tmpl w:val="A7282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08C6DC6"/>
    <w:multiLevelType w:val="multilevel"/>
    <w:tmpl w:val="37BEF6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867666F"/>
    <w:multiLevelType w:val="hybridMultilevel"/>
    <w:tmpl w:val="095431F2"/>
    <w:lvl w:ilvl="0" w:tplc="FD044F36">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47403A"/>
    <w:multiLevelType w:val="hybridMultilevel"/>
    <w:tmpl w:val="7C3EC702"/>
    <w:lvl w:ilvl="0" w:tplc="83BE7176">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84398"/>
    <w:multiLevelType w:val="hybridMultilevel"/>
    <w:tmpl w:val="DEB0A57E"/>
    <w:lvl w:ilvl="0" w:tplc="84A881CE">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2E0E02"/>
    <w:multiLevelType w:val="hybridMultilevel"/>
    <w:tmpl w:val="29028074"/>
    <w:lvl w:ilvl="0" w:tplc="A83A466E">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759D9"/>
    <w:multiLevelType w:val="multilevel"/>
    <w:tmpl w:val="6B9A7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889476D"/>
    <w:multiLevelType w:val="hybridMultilevel"/>
    <w:tmpl w:val="A5DEE69A"/>
    <w:lvl w:ilvl="0" w:tplc="4B7C3624">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A490A"/>
    <w:multiLevelType w:val="hybridMultilevel"/>
    <w:tmpl w:val="8B166226"/>
    <w:lvl w:ilvl="0" w:tplc="C1CC591A">
      <w:start w:val="1"/>
      <w:numFmt w:val="bullet"/>
      <w:lvlText w:val=""/>
      <w:lvlJc w:val="left"/>
      <w:pPr>
        <w:tabs>
          <w:tab w:val="num" w:pos="720"/>
        </w:tabs>
        <w:ind w:left="720" w:hanging="360"/>
      </w:pPr>
      <w:rPr>
        <w:rFonts w:ascii="Symbol" w:hAnsi="Symbol" w:hint="default"/>
      </w:rPr>
    </w:lvl>
    <w:lvl w:ilvl="1" w:tplc="D582630A">
      <w:numFmt w:val="bullet"/>
      <w:lvlText w:val="o"/>
      <w:lvlJc w:val="left"/>
      <w:pPr>
        <w:tabs>
          <w:tab w:val="num" w:pos="1440"/>
        </w:tabs>
        <w:ind w:left="1440" w:hanging="360"/>
      </w:pPr>
      <w:rPr>
        <w:rFonts w:ascii="Courier New" w:hAnsi="Courier New" w:hint="default"/>
      </w:rPr>
    </w:lvl>
    <w:lvl w:ilvl="2" w:tplc="FA30ABAC">
      <w:numFmt w:val="bullet"/>
      <w:lvlText w:val=""/>
      <w:lvlJc w:val="left"/>
      <w:pPr>
        <w:tabs>
          <w:tab w:val="num" w:pos="2160"/>
        </w:tabs>
        <w:ind w:left="2160" w:hanging="360"/>
      </w:pPr>
      <w:rPr>
        <w:rFonts w:ascii="Wingdings" w:hAnsi="Wingdings" w:hint="default"/>
      </w:rPr>
    </w:lvl>
    <w:lvl w:ilvl="3" w:tplc="90C8F49E" w:tentative="1">
      <w:start w:val="1"/>
      <w:numFmt w:val="bullet"/>
      <w:lvlText w:val=""/>
      <w:lvlJc w:val="left"/>
      <w:pPr>
        <w:tabs>
          <w:tab w:val="num" w:pos="2880"/>
        </w:tabs>
        <w:ind w:left="2880" w:hanging="360"/>
      </w:pPr>
      <w:rPr>
        <w:rFonts w:ascii="Symbol" w:hAnsi="Symbol" w:hint="default"/>
      </w:rPr>
    </w:lvl>
    <w:lvl w:ilvl="4" w:tplc="120806AA" w:tentative="1">
      <w:start w:val="1"/>
      <w:numFmt w:val="bullet"/>
      <w:lvlText w:val=""/>
      <w:lvlJc w:val="left"/>
      <w:pPr>
        <w:tabs>
          <w:tab w:val="num" w:pos="3600"/>
        </w:tabs>
        <w:ind w:left="3600" w:hanging="360"/>
      </w:pPr>
      <w:rPr>
        <w:rFonts w:ascii="Symbol" w:hAnsi="Symbol" w:hint="default"/>
      </w:rPr>
    </w:lvl>
    <w:lvl w:ilvl="5" w:tplc="E3608D5E" w:tentative="1">
      <w:start w:val="1"/>
      <w:numFmt w:val="bullet"/>
      <w:lvlText w:val=""/>
      <w:lvlJc w:val="left"/>
      <w:pPr>
        <w:tabs>
          <w:tab w:val="num" w:pos="4320"/>
        </w:tabs>
        <w:ind w:left="4320" w:hanging="360"/>
      </w:pPr>
      <w:rPr>
        <w:rFonts w:ascii="Symbol" w:hAnsi="Symbol" w:hint="default"/>
      </w:rPr>
    </w:lvl>
    <w:lvl w:ilvl="6" w:tplc="B4629018" w:tentative="1">
      <w:start w:val="1"/>
      <w:numFmt w:val="bullet"/>
      <w:lvlText w:val=""/>
      <w:lvlJc w:val="left"/>
      <w:pPr>
        <w:tabs>
          <w:tab w:val="num" w:pos="5040"/>
        </w:tabs>
        <w:ind w:left="5040" w:hanging="360"/>
      </w:pPr>
      <w:rPr>
        <w:rFonts w:ascii="Symbol" w:hAnsi="Symbol" w:hint="default"/>
      </w:rPr>
    </w:lvl>
    <w:lvl w:ilvl="7" w:tplc="5FFE2D68" w:tentative="1">
      <w:start w:val="1"/>
      <w:numFmt w:val="bullet"/>
      <w:lvlText w:val=""/>
      <w:lvlJc w:val="left"/>
      <w:pPr>
        <w:tabs>
          <w:tab w:val="num" w:pos="5760"/>
        </w:tabs>
        <w:ind w:left="5760" w:hanging="360"/>
      </w:pPr>
      <w:rPr>
        <w:rFonts w:ascii="Symbol" w:hAnsi="Symbol" w:hint="default"/>
      </w:rPr>
    </w:lvl>
    <w:lvl w:ilvl="8" w:tplc="53A68D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8C3342"/>
    <w:multiLevelType w:val="hybridMultilevel"/>
    <w:tmpl w:val="5CB879AC"/>
    <w:lvl w:ilvl="0" w:tplc="F5623DF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384AB4"/>
    <w:multiLevelType w:val="hybridMultilevel"/>
    <w:tmpl w:val="32C070F6"/>
    <w:lvl w:ilvl="0" w:tplc="6BF4E03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9B189F"/>
    <w:multiLevelType w:val="hybridMultilevel"/>
    <w:tmpl w:val="4FAE2D06"/>
    <w:lvl w:ilvl="0" w:tplc="FB707ED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73CD5"/>
    <w:multiLevelType w:val="hybridMultilevel"/>
    <w:tmpl w:val="13365F76"/>
    <w:lvl w:ilvl="0" w:tplc="5F9071BC">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94844"/>
    <w:multiLevelType w:val="hybridMultilevel"/>
    <w:tmpl w:val="2C3AFF64"/>
    <w:lvl w:ilvl="0" w:tplc="3530C844">
      <w:start w:val="1"/>
      <w:numFmt w:val="bullet"/>
      <w:lvlText w:val=""/>
      <w:lvlJc w:val="left"/>
      <w:pPr>
        <w:tabs>
          <w:tab w:val="num" w:pos="720"/>
        </w:tabs>
        <w:ind w:left="720" w:hanging="360"/>
      </w:pPr>
      <w:rPr>
        <w:rFonts w:ascii="Symbol" w:hAnsi="Symbol" w:hint="default"/>
      </w:rPr>
    </w:lvl>
    <w:lvl w:ilvl="1" w:tplc="6EA8B464">
      <w:numFmt w:val="bullet"/>
      <w:lvlText w:val="o"/>
      <w:lvlJc w:val="left"/>
      <w:pPr>
        <w:tabs>
          <w:tab w:val="num" w:pos="1440"/>
        </w:tabs>
        <w:ind w:left="1440" w:hanging="360"/>
      </w:pPr>
      <w:rPr>
        <w:rFonts w:ascii="Courier New" w:hAnsi="Courier New" w:hint="default"/>
      </w:rPr>
    </w:lvl>
    <w:lvl w:ilvl="2" w:tplc="DF2E874A" w:tentative="1">
      <w:start w:val="1"/>
      <w:numFmt w:val="bullet"/>
      <w:lvlText w:val=""/>
      <w:lvlJc w:val="left"/>
      <w:pPr>
        <w:tabs>
          <w:tab w:val="num" w:pos="2160"/>
        </w:tabs>
        <w:ind w:left="2160" w:hanging="360"/>
      </w:pPr>
      <w:rPr>
        <w:rFonts w:ascii="Symbol" w:hAnsi="Symbol" w:hint="default"/>
      </w:rPr>
    </w:lvl>
    <w:lvl w:ilvl="3" w:tplc="AFF27DE8" w:tentative="1">
      <w:start w:val="1"/>
      <w:numFmt w:val="bullet"/>
      <w:lvlText w:val=""/>
      <w:lvlJc w:val="left"/>
      <w:pPr>
        <w:tabs>
          <w:tab w:val="num" w:pos="2880"/>
        </w:tabs>
        <w:ind w:left="2880" w:hanging="360"/>
      </w:pPr>
      <w:rPr>
        <w:rFonts w:ascii="Symbol" w:hAnsi="Symbol" w:hint="default"/>
      </w:rPr>
    </w:lvl>
    <w:lvl w:ilvl="4" w:tplc="B728E6F0" w:tentative="1">
      <w:start w:val="1"/>
      <w:numFmt w:val="bullet"/>
      <w:lvlText w:val=""/>
      <w:lvlJc w:val="left"/>
      <w:pPr>
        <w:tabs>
          <w:tab w:val="num" w:pos="3600"/>
        </w:tabs>
        <w:ind w:left="3600" w:hanging="360"/>
      </w:pPr>
      <w:rPr>
        <w:rFonts w:ascii="Symbol" w:hAnsi="Symbol" w:hint="default"/>
      </w:rPr>
    </w:lvl>
    <w:lvl w:ilvl="5" w:tplc="1CCACBD2" w:tentative="1">
      <w:start w:val="1"/>
      <w:numFmt w:val="bullet"/>
      <w:lvlText w:val=""/>
      <w:lvlJc w:val="left"/>
      <w:pPr>
        <w:tabs>
          <w:tab w:val="num" w:pos="4320"/>
        </w:tabs>
        <w:ind w:left="4320" w:hanging="360"/>
      </w:pPr>
      <w:rPr>
        <w:rFonts w:ascii="Symbol" w:hAnsi="Symbol" w:hint="default"/>
      </w:rPr>
    </w:lvl>
    <w:lvl w:ilvl="6" w:tplc="B072AE98" w:tentative="1">
      <w:start w:val="1"/>
      <w:numFmt w:val="bullet"/>
      <w:lvlText w:val=""/>
      <w:lvlJc w:val="left"/>
      <w:pPr>
        <w:tabs>
          <w:tab w:val="num" w:pos="5040"/>
        </w:tabs>
        <w:ind w:left="5040" w:hanging="360"/>
      </w:pPr>
      <w:rPr>
        <w:rFonts w:ascii="Symbol" w:hAnsi="Symbol" w:hint="default"/>
      </w:rPr>
    </w:lvl>
    <w:lvl w:ilvl="7" w:tplc="A11E7D52" w:tentative="1">
      <w:start w:val="1"/>
      <w:numFmt w:val="bullet"/>
      <w:lvlText w:val=""/>
      <w:lvlJc w:val="left"/>
      <w:pPr>
        <w:tabs>
          <w:tab w:val="num" w:pos="5760"/>
        </w:tabs>
        <w:ind w:left="5760" w:hanging="360"/>
      </w:pPr>
      <w:rPr>
        <w:rFonts w:ascii="Symbol" w:hAnsi="Symbol" w:hint="default"/>
      </w:rPr>
    </w:lvl>
    <w:lvl w:ilvl="8" w:tplc="4184D84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9487568"/>
    <w:multiLevelType w:val="multilevel"/>
    <w:tmpl w:val="B74C4F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BDF3B23"/>
    <w:multiLevelType w:val="hybridMultilevel"/>
    <w:tmpl w:val="E8CA3672"/>
    <w:lvl w:ilvl="0" w:tplc="FD925EF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8208E2"/>
    <w:multiLevelType w:val="hybridMultilevel"/>
    <w:tmpl w:val="CF9E5810"/>
    <w:lvl w:ilvl="0" w:tplc="58BA642E">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D41BA4"/>
    <w:multiLevelType w:val="hybridMultilevel"/>
    <w:tmpl w:val="376EE31A"/>
    <w:lvl w:ilvl="0" w:tplc="F4D42A88">
      <w:start w:val="1"/>
      <w:numFmt w:val="bullet"/>
      <w:lvlText w:val="-"/>
      <w:lvlJc w:val="left"/>
      <w:pPr>
        <w:tabs>
          <w:tab w:val="num" w:pos="720"/>
        </w:tabs>
        <w:ind w:left="720" w:hanging="360"/>
      </w:pPr>
      <w:rPr>
        <w:rFonts w:ascii="Times" w:hAnsi="Times" w:hint="default"/>
      </w:rPr>
    </w:lvl>
    <w:lvl w:ilvl="1" w:tplc="0FA81054" w:tentative="1">
      <w:start w:val="1"/>
      <w:numFmt w:val="bullet"/>
      <w:lvlText w:val="-"/>
      <w:lvlJc w:val="left"/>
      <w:pPr>
        <w:tabs>
          <w:tab w:val="num" w:pos="1440"/>
        </w:tabs>
        <w:ind w:left="1440" w:hanging="360"/>
      </w:pPr>
      <w:rPr>
        <w:rFonts w:ascii="Times" w:hAnsi="Times" w:hint="default"/>
      </w:rPr>
    </w:lvl>
    <w:lvl w:ilvl="2" w:tplc="D0CA74F8" w:tentative="1">
      <w:start w:val="1"/>
      <w:numFmt w:val="bullet"/>
      <w:lvlText w:val="-"/>
      <w:lvlJc w:val="left"/>
      <w:pPr>
        <w:tabs>
          <w:tab w:val="num" w:pos="2160"/>
        </w:tabs>
        <w:ind w:left="2160" w:hanging="360"/>
      </w:pPr>
      <w:rPr>
        <w:rFonts w:ascii="Times" w:hAnsi="Times" w:hint="default"/>
      </w:rPr>
    </w:lvl>
    <w:lvl w:ilvl="3" w:tplc="D438EEE8" w:tentative="1">
      <w:start w:val="1"/>
      <w:numFmt w:val="bullet"/>
      <w:lvlText w:val="-"/>
      <w:lvlJc w:val="left"/>
      <w:pPr>
        <w:tabs>
          <w:tab w:val="num" w:pos="2880"/>
        </w:tabs>
        <w:ind w:left="2880" w:hanging="360"/>
      </w:pPr>
      <w:rPr>
        <w:rFonts w:ascii="Times" w:hAnsi="Times" w:hint="default"/>
      </w:rPr>
    </w:lvl>
    <w:lvl w:ilvl="4" w:tplc="CB1EBAA6" w:tentative="1">
      <w:start w:val="1"/>
      <w:numFmt w:val="bullet"/>
      <w:lvlText w:val="-"/>
      <w:lvlJc w:val="left"/>
      <w:pPr>
        <w:tabs>
          <w:tab w:val="num" w:pos="3600"/>
        </w:tabs>
        <w:ind w:left="3600" w:hanging="360"/>
      </w:pPr>
      <w:rPr>
        <w:rFonts w:ascii="Times" w:hAnsi="Times" w:hint="default"/>
      </w:rPr>
    </w:lvl>
    <w:lvl w:ilvl="5" w:tplc="E6DE57EC" w:tentative="1">
      <w:start w:val="1"/>
      <w:numFmt w:val="bullet"/>
      <w:lvlText w:val="-"/>
      <w:lvlJc w:val="left"/>
      <w:pPr>
        <w:tabs>
          <w:tab w:val="num" w:pos="4320"/>
        </w:tabs>
        <w:ind w:left="4320" w:hanging="360"/>
      </w:pPr>
      <w:rPr>
        <w:rFonts w:ascii="Times" w:hAnsi="Times" w:hint="default"/>
      </w:rPr>
    </w:lvl>
    <w:lvl w:ilvl="6" w:tplc="8514E162" w:tentative="1">
      <w:start w:val="1"/>
      <w:numFmt w:val="bullet"/>
      <w:lvlText w:val="-"/>
      <w:lvlJc w:val="left"/>
      <w:pPr>
        <w:tabs>
          <w:tab w:val="num" w:pos="5040"/>
        </w:tabs>
        <w:ind w:left="5040" w:hanging="360"/>
      </w:pPr>
      <w:rPr>
        <w:rFonts w:ascii="Times" w:hAnsi="Times" w:hint="default"/>
      </w:rPr>
    </w:lvl>
    <w:lvl w:ilvl="7" w:tplc="19D8F362" w:tentative="1">
      <w:start w:val="1"/>
      <w:numFmt w:val="bullet"/>
      <w:lvlText w:val="-"/>
      <w:lvlJc w:val="left"/>
      <w:pPr>
        <w:tabs>
          <w:tab w:val="num" w:pos="5760"/>
        </w:tabs>
        <w:ind w:left="5760" w:hanging="360"/>
      </w:pPr>
      <w:rPr>
        <w:rFonts w:ascii="Times" w:hAnsi="Times" w:hint="default"/>
      </w:rPr>
    </w:lvl>
    <w:lvl w:ilvl="8" w:tplc="A19EC29E"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67E62C9F"/>
    <w:multiLevelType w:val="hybridMultilevel"/>
    <w:tmpl w:val="1D9E82A6"/>
    <w:lvl w:ilvl="0" w:tplc="7BF6ED86">
      <w:start w:val="1"/>
      <w:numFmt w:val="bullet"/>
      <w:lvlText w:val=""/>
      <w:lvlJc w:val="left"/>
      <w:pPr>
        <w:tabs>
          <w:tab w:val="num" w:pos="720"/>
        </w:tabs>
        <w:ind w:left="720" w:hanging="360"/>
      </w:pPr>
      <w:rPr>
        <w:rFonts w:ascii="Symbol" w:hAnsi="Symbol" w:hint="default"/>
      </w:rPr>
    </w:lvl>
    <w:lvl w:ilvl="1" w:tplc="D494B3D4">
      <w:numFmt w:val="bullet"/>
      <w:lvlText w:val="o"/>
      <w:lvlJc w:val="left"/>
      <w:pPr>
        <w:tabs>
          <w:tab w:val="num" w:pos="1440"/>
        </w:tabs>
        <w:ind w:left="1440" w:hanging="360"/>
      </w:pPr>
      <w:rPr>
        <w:rFonts w:ascii="Courier New" w:hAnsi="Courier New" w:hint="default"/>
      </w:rPr>
    </w:lvl>
    <w:lvl w:ilvl="2" w:tplc="4D9A6E2E">
      <w:numFmt w:val="bullet"/>
      <w:lvlText w:val=""/>
      <w:lvlJc w:val="left"/>
      <w:pPr>
        <w:tabs>
          <w:tab w:val="num" w:pos="2160"/>
        </w:tabs>
        <w:ind w:left="2160" w:hanging="360"/>
      </w:pPr>
      <w:rPr>
        <w:rFonts w:ascii="Wingdings" w:hAnsi="Wingdings" w:hint="default"/>
      </w:rPr>
    </w:lvl>
    <w:lvl w:ilvl="3" w:tplc="6CEE4854" w:tentative="1">
      <w:start w:val="1"/>
      <w:numFmt w:val="bullet"/>
      <w:lvlText w:val=""/>
      <w:lvlJc w:val="left"/>
      <w:pPr>
        <w:tabs>
          <w:tab w:val="num" w:pos="2880"/>
        </w:tabs>
        <w:ind w:left="2880" w:hanging="360"/>
      </w:pPr>
      <w:rPr>
        <w:rFonts w:ascii="Symbol" w:hAnsi="Symbol" w:hint="default"/>
      </w:rPr>
    </w:lvl>
    <w:lvl w:ilvl="4" w:tplc="0B10A136" w:tentative="1">
      <w:start w:val="1"/>
      <w:numFmt w:val="bullet"/>
      <w:lvlText w:val=""/>
      <w:lvlJc w:val="left"/>
      <w:pPr>
        <w:tabs>
          <w:tab w:val="num" w:pos="3600"/>
        </w:tabs>
        <w:ind w:left="3600" w:hanging="360"/>
      </w:pPr>
      <w:rPr>
        <w:rFonts w:ascii="Symbol" w:hAnsi="Symbol" w:hint="default"/>
      </w:rPr>
    </w:lvl>
    <w:lvl w:ilvl="5" w:tplc="2F567500" w:tentative="1">
      <w:start w:val="1"/>
      <w:numFmt w:val="bullet"/>
      <w:lvlText w:val=""/>
      <w:lvlJc w:val="left"/>
      <w:pPr>
        <w:tabs>
          <w:tab w:val="num" w:pos="4320"/>
        </w:tabs>
        <w:ind w:left="4320" w:hanging="360"/>
      </w:pPr>
      <w:rPr>
        <w:rFonts w:ascii="Symbol" w:hAnsi="Symbol" w:hint="default"/>
      </w:rPr>
    </w:lvl>
    <w:lvl w:ilvl="6" w:tplc="17BE181E" w:tentative="1">
      <w:start w:val="1"/>
      <w:numFmt w:val="bullet"/>
      <w:lvlText w:val=""/>
      <w:lvlJc w:val="left"/>
      <w:pPr>
        <w:tabs>
          <w:tab w:val="num" w:pos="5040"/>
        </w:tabs>
        <w:ind w:left="5040" w:hanging="360"/>
      </w:pPr>
      <w:rPr>
        <w:rFonts w:ascii="Symbol" w:hAnsi="Symbol" w:hint="default"/>
      </w:rPr>
    </w:lvl>
    <w:lvl w:ilvl="7" w:tplc="AF0CEB56" w:tentative="1">
      <w:start w:val="1"/>
      <w:numFmt w:val="bullet"/>
      <w:lvlText w:val=""/>
      <w:lvlJc w:val="left"/>
      <w:pPr>
        <w:tabs>
          <w:tab w:val="num" w:pos="5760"/>
        </w:tabs>
        <w:ind w:left="5760" w:hanging="360"/>
      </w:pPr>
      <w:rPr>
        <w:rFonts w:ascii="Symbol" w:hAnsi="Symbol" w:hint="default"/>
      </w:rPr>
    </w:lvl>
    <w:lvl w:ilvl="8" w:tplc="C46886F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B71160D"/>
    <w:multiLevelType w:val="multilevel"/>
    <w:tmpl w:val="5FBC2064"/>
    <w:lvl w:ilvl="0">
      <w:start w:val="1"/>
      <w:numFmt w:val="decimal"/>
      <w:lvlText w:val="%1."/>
      <w:lvlJc w:val="left"/>
      <w:pPr>
        <w:ind w:left="720" w:hanging="360"/>
      </w:p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10A54D3"/>
    <w:multiLevelType w:val="multilevel"/>
    <w:tmpl w:val="C20E19E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sz w:val="2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76521C4"/>
    <w:multiLevelType w:val="hybridMultilevel"/>
    <w:tmpl w:val="62F0F8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E30194"/>
    <w:multiLevelType w:val="hybridMultilevel"/>
    <w:tmpl w:val="8A4AD7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2"/>
  </w:num>
  <w:num w:numId="3">
    <w:abstractNumId w:val="20"/>
  </w:num>
  <w:num w:numId="4">
    <w:abstractNumId w:val="28"/>
  </w:num>
  <w:num w:numId="5">
    <w:abstractNumId w:val="2"/>
  </w:num>
  <w:num w:numId="6">
    <w:abstractNumId w:val="17"/>
  </w:num>
  <w:num w:numId="7">
    <w:abstractNumId w:val="19"/>
  </w:num>
  <w:num w:numId="8">
    <w:abstractNumId w:val="4"/>
  </w:num>
  <w:num w:numId="9">
    <w:abstractNumId w:val="27"/>
  </w:num>
  <w:num w:numId="10">
    <w:abstractNumId w:val="3"/>
  </w:num>
  <w:num w:numId="11">
    <w:abstractNumId w:val="7"/>
  </w:num>
  <w:num w:numId="12">
    <w:abstractNumId w:val="23"/>
  </w:num>
  <w:num w:numId="13">
    <w:abstractNumId w:val="14"/>
  </w:num>
  <w:num w:numId="14">
    <w:abstractNumId w:val="6"/>
  </w:num>
  <w:num w:numId="15">
    <w:abstractNumId w:val="0"/>
  </w:num>
  <w:num w:numId="16">
    <w:abstractNumId w:val="8"/>
  </w:num>
  <w:num w:numId="17">
    <w:abstractNumId w:val="22"/>
  </w:num>
  <w:num w:numId="18">
    <w:abstractNumId w:val="29"/>
  </w:num>
  <w:num w:numId="19">
    <w:abstractNumId w:val="30"/>
  </w:num>
  <w:num w:numId="20">
    <w:abstractNumId w:val="26"/>
  </w:num>
  <w:num w:numId="21">
    <w:abstractNumId w:val="13"/>
  </w:num>
  <w:num w:numId="22">
    <w:abstractNumId w:val="18"/>
  </w:num>
  <w:num w:numId="23">
    <w:abstractNumId w:val="16"/>
  </w:num>
  <w:num w:numId="24">
    <w:abstractNumId w:val="9"/>
  </w:num>
  <w:num w:numId="25">
    <w:abstractNumId w:val="25"/>
  </w:num>
  <w:num w:numId="26">
    <w:abstractNumId w:val="24"/>
  </w:num>
  <w:num w:numId="27">
    <w:abstractNumId w:val="21"/>
  </w:num>
  <w:num w:numId="28">
    <w:abstractNumId w:val="1"/>
  </w:num>
  <w:num w:numId="29">
    <w:abstractNumId w:val="11"/>
  </w:num>
  <w:num w:numId="30">
    <w:abstractNumId w:val="15"/>
  </w:num>
  <w:num w:numId="31">
    <w:abstractNumId w:val="5"/>
  </w:num>
  <w:num w:numId="3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119"/>
    <w:rsid w:val="000007EE"/>
    <w:rsid w:val="00001917"/>
    <w:rsid w:val="000020AF"/>
    <w:rsid w:val="00002FAD"/>
    <w:rsid w:val="000058E6"/>
    <w:rsid w:val="00005D98"/>
    <w:rsid w:val="00006280"/>
    <w:rsid w:val="00006752"/>
    <w:rsid w:val="00006B01"/>
    <w:rsid w:val="00007679"/>
    <w:rsid w:val="000077C1"/>
    <w:rsid w:val="000109F2"/>
    <w:rsid w:val="00011812"/>
    <w:rsid w:val="0001203C"/>
    <w:rsid w:val="00012392"/>
    <w:rsid w:val="000123A8"/>
    <w:rsid w:val="0001408E"/>
    <w:rsid w:val="000141E8"/>
    <w:rsid w:val="00014C15"/>
    <w:rsid w:val="00014DB7"/>
    <w:rsid w:val="000150C5"/>
    <w:rsid w:val="0001571C"/>
    <w:rsid w:val="000168B5"/>
    <w:rsid w:val="00020174"/>
    <w:rsid w:val="0002020A"/>
    <w:rsid w:val="00020996"/>
    <w:rsid w:val="00020E63"/>
    <w:rsid w:val="00021D4E"/>
    <w:rsid w:val="000223D7"/>
    <w:rsid w:val="00022D60"/>
    <w:rsid w:val="00023F7F"/>
    <w:rsid w:val="000241C1"/>
    <w:rsid w:val="0002517D"/>
    <w:rsid w:val="00025462"/>
    <w:rsid w:val="000256C0"/>
    <w:rsid w:val="00025C4C"/>
    <w:rsid w:val="00025F20"/>
    <w:rsid w:val="00027152"/>
    <w:rsid w:val="000301E4"/>
    <w:rsid w:val="00030EFD"/>
    <w:rsid w:val="0003216D"/>
    <w:rsid w:val="0003294C"/>
    <w:rsid w:val="00032ABD"/>
    <w:rsid w:val="00034342"/>
    <w:rsid w:val="00034E19"/>
    <w:rsid w:val="00035737"/>
    <w:rsid w:val="00037F7D"/>
    <w:rsid w:val="00040066"/>
    <w:rsid w:val="00040CB5"/>
    <w:rsid w:val="0004113F"/>
    <w:rsid w:val="00041FFE"/>
    <w:rsid w:val="0004203C"/>
    <w:rsid w:val="00042611"/>
    <w:rsid w:val="00042EC9"/>
    <w:rsid w:val="000433CD"/>
    <w:rsid w:val="00043CEC"/>
    <w:rsid w:val="000467C1"/>
    <w:rsid w:val="0004706E"/>
    <w:rsid w:val="0004764E"/>
    <w:rsid w:val="00047B63"/>
    <w:rsid w:val="00047F75"/>
    <w:rsid w:val="0005001C"/>
    <w:rsid w:val="00050AAD"/>
    <w:rsid w:val="0005295A"/>
    <w:rsid w:val="00053A02"/>
    <w:rsid w:val="00054C23"/>
    <w:rsid w:val="000554D6"/>
    <w:rsid w:val="00055647"/>
    <w:rsid w:val="00055D5E"/>
    <w:rsid w:val="000575EA"/>
    <w:rsid w:val="0005779B"/>
    <w:rsid w:val="00062065"/>
    <w:rsid w:val="0006240F"/>
    <w:rsid w:val="0006256A"/>
    <w:rsid w:val="00062FB1"/>
    <w:rsid w:val="0006303A"/>
    <w:rsid w:val="000631C5"/>
    <w:rsid w:val="000633A7"/>
    <w:rsid w:val="00063E9D"/>
    <w:rsid w:val="000641AE"/>
    <w:rsid w:val="000641ED"/>
    <w:rsid w:val="00064527"/>
    <w:rsid w:val="00064966"/>
    <w:rsid w:val="00064AC7"/>
    <w:rsid w:val="000657DD"/>
    <w:rsid w:val="00065A69"/>
    <w:rsid w:val="00066414"/>
    <w:rsid w:val="00066750"/>
    <w:rsid w:val="00067058"/>
    <w:rsid w:val="00070339"/>
    <w:rsid w:val="00071F0C"/>
    <w:rsid w:val="000720CF"/>
    <w:rsid w:val="000721A9"/>
    <w:rsid w:val="0007233B"/>
    <w:rsid w:val="00072909"/>
    <w:rsid w:val="000733DA"/>
    <w:rsid w:val="000737FA"/>
    <w:rsid w:val="0007385F"/>
    <w:rsid w:val="000738A1"/>
    <w:rsid w:val="00073B22"/>
    <w:rsid w:val="00073EF8"/>
    <w:rsid w:val="00074DF6"/>
    <w:rsid w:val="00074E6B"/>
    <w:rsid w:val="000752FC"/>
    <w:rsid w:val="00075847"/>
    <w:rsid w:val="00076B08"/>
    <w:rsid w:val="00077CFE"/>
    <w:rsid w:val="000801FE"/>
    <w:rsid w:val="00080DE4"/>
    <w:rsid w:val="000812A0"/>
    <w:rsid w:val="000818AB"/>
    <w:rsid w:val="00081AA4"/>
    <w:rsid w:val="000824C8"/>
    <w:rsid w:val="000824D0"/>
    <w:rsid w:val="000829BD"/>
    <w:rsid w:val="00083CE8"/>
    <w:rsid w:val="00084466"/>
    <w:rsid w:val="00085924"/>
    <w:rsid w:val="00086270"/>
    <w:rsid w:val="0008661A"/>
    <w:rsid w:val="00086DB5"/>
    <w:rsid w:val="00086E97"/>
    <w:rsid w:val="000901B7"/>
    <w:rsid w:val="000908EA"/>
    <w:rsid w:val="00091867"/>
    <w:rsid w:val="0009255E"/>
    <w:rsid w:val="00092AAF"/>
    <w:rsid w:val="000955EB"/>
    <w:rsid w:val="00095B08"/>
    <w:rsid w:val="000963F9"/>
    <w:rsid w:val="000A0179"/>
    <w:rsid w:val="000A1D5F"/>
    <w:rsid w:val="000A1F07"/>
    <w:rsid w:val="000A2726"/>
    <w:rsid w:val="000A2781"/>
    <w:rsid w:val="000A3411"/>
    <w:rsid w:val="000A3855"/>
    <w:rsid w:val="000A41AF"/>
    <w:rsid w:val="000A4428"/>
    <w:rsid w:val="000A49B7"/>
    <w:rsid w:val="000A4D77"/>
    <w:rsid w:val="000A5CB4"/>
    <w:rsid w:val="000A5E74"/>
    <w:rsid w:val="000A6433"/>
    <w:rsid w:val="000A6C77"/>
    <w:rsid w:val="000A6D38"/>
    <w:rsid w:val="000B0886"/>
    <w:rsid w:val="000B0F36"/>
    <w:rsid w:val="000B1C25"/>
    <w:rsid w:val="000B2099"/>
    <w:rsid w:val="000B2C81"/>
    <w:rsid w:val="000B3103"/>
    <w:rsid w:val="000B35FD"/>
    <w:rsid w:val="000B39BA"/>
    <w:rsid w:val="000B3BA4"/>
    <w:rsid w:val="000B57DE"/>
    <w:rsid w:val="000B5C12"/>
    <w:rsid w:val="000B631C"/>
    <w:rsid w:val="000B7542"/>
    <w:rsid w:val="000B7C02"/>
    <w:rsid w:val="000C17AF"/>
    <w:rsid w:val="000C2B4F"/>
    <w:rsid w:val="000C2F15"/>
    <w:rsid w:val="000C4776"/>
    <w:rsid w:val="000C51F2"/>
    <w:rsid w:val="000C582D"/>
    <w:rsid w:val="000C66B3"/>
    <w:rsid w:val="000C6ADC"/>
    <w:rsid w:val="000C6BD4"/>
    <w:rsid w:val="000C769F"/>
    <w:rsid w:val="000C7C39"/>
    <w:rsid w:val="000D00F8"/>
    <w:rsid w:val="000D012A"/>
    <w:rsid w:val="000D0793"/>
    <w:rsid w:val="000D18DF"/>
    <w:rsid w:val="000D1E23"/>
    <w:rsid w:val="000D266D"/>
    <w:rsid w:val="000D29FD"/>
    <w:rsid w:val="000D3983"/>
    <w:rsid w:val="000D43A4"/>
    <w:rsid w:val="000D4BE5"/>
    <w:rsid w:val="000D5B56"/>
    <w:rsid w:val="000D5B57"/>
    <w:rsid w:val="000D5FEF"/>
    <w:rsid w:val="000D711C"/>
    <w:rsid w:val="000D73E0"/>
    <w:rsid w:val="000D75AC"/>
    <w:rsid w:val="000D7BA1"/>
    <w:rsid w:val="000D7F40"/>
    <w:rsid w:val="000E034C"/>
    <w:rsid w:val="000E09D2"/>
    <w:rsid w:val="000E1997"/>
    <w:rsid w:val="000E2D82"/>
    <w:rsid w:val="000E4069"/>
    <w:rsid w:val="000E451D"/>
    <w:rsid w:val="000E46A5"/>
    <w:rsid w:val="000E5080"/>
    <w:rsid w:val="000E52D7"/>
    <w:rsid w:val="000E60BD"/>
    <w:rsid w:val="000E63A3"/>
    <w:rsid w:val="000E6A9D"/>
    <w:rsid w:val="000E6C73"/>
    <w:rsid w:val="000E7B51"/>
    <w:rsid w:val="000F0DF9"/>
    <w:rsid w:val="000F13BB"/>
    <w:rsid w:val="000F1AD6"/>
    <w:rsid w:val="000F20AD"/>
    <w:rsid w:val="000F2654"/>
    <w:rsid w:val="000F286D"/>
    <w:rsid w:val="000F28E8"/>
    <w:rsid w:val="000F37C2"/>
    <w:rsid w:val="000F42CC"/>
    <w:rsid w:val="000F5A90"/>
    <w:rsid w:val="000F63FF"/>
    <w:rsid w:val="000F736C"/>
    <w:rsid w:val="000F7A6B"/>
    <w:rsid w:val="000F7D54"/>
    <w:rsid w:val="000F7FEC"/>
    <w:rsid w:val="00101517"/>
    <w:rsid w:val="001039E0"/>
    <w:rsid w:val="00103C97"/>
    <w:rsid w:val="00103E6A"/>
    <w:rsid w:val="001040EC"/>
    <w:rsid w:val="00105AD7"/>
    <w:rsid w:val="00105B2A"/>
    <w:rsid w:val="0010603C"/>
    <w:rsid w:val="00106A40"/>
    <w:rsid w:val="00107298"/>
    <w:rsid w:val="001072E9"/>
    <w:rsid w:val="00107BE3"/>
    <w:rsid w:val="00110433"/>
    <w:rsid w:val="00111DED"/>
    <w:rsid w:val="0011216A"/>
    <w:rsid w:val="00112236"/>
    <w:rsid w:val="0011256D"/>
    <w:rsid w:val="00113304"/>
    <w:rsid w:val="00113BF7"/>
    <w:rsid w:val="00114080"/>
    <w:rsid w:val="001140EB"/>
    <w:rsid w:val="001147B7"/>
    <w:rsid w:val="00114846"/>
    <w:rsid w:val="001164D1"/>
    <w:rsid w:val="001165D8"/>
    <w:rsid w:val="0011684C"/>
    <w:rsid w:val="00120014"/>
    <w:rsid w:val="00120059"/>
    <w:rsid w:val="00120410"/>
    <w:rsid w:val="00120983"/>
    <w:rsid w:val="00121D83"/>
    <w:rsid w:val="00122070"/>
    <w:rsid w:val="001221FA"/>
    <w:rsid w:val="001223F5"/>
    <w:rsid w:val="00122E6D"/>
    <w:rsid w:val="00123A23"/>
    <w:rsid w:val="00123E9E"/>
    <w:rsid w:val="00124FA2"/>
    <w:rsid w:val="00126992"/>
    <w:rsid w:val="00126E23"/>
    <w:rsid w:val="001300D9"/>
    <w:rsid w:val="00130274"/>
    <w:rsid w:val="0013092F"/>
    <w:rsid w:val="0013217D"/>
    <w:rsid w:val="0013312F"/>
    <w:rsid w:val="00133980"/>
    <w:rsid w:val="001339B8"/>
    <w:rsid w:val="00134CB1"/>
    <w:rsid w:val="001357BB"/>
    <w:rsid w:val="001358BB"/>
    <w:rsid w:val="00135E4C"/>
    <w:rsid w:val="001365A8"/>
    <w:rsid w:val="00136850"/>
    <w:rsid w:val="00137CBE"/>
    <w:rsid w:val="001400B4"/>
    <w:rsid w:val="00140ED5"/>
    <w:rsid w:val="001416A9"/>
    <w:rsid w:val="001418DD"/>
    <w:rsid w:val="00141FBC"/>
    <w:rsid w:val="00142606"/>
    <w:rsid w:val="00143CBE"/>
    <w:rsid w:val="0014519E"/>
    <w:rsid w:val="00145B29"/>
    <w:rsid w:val="00146A97"/>
    <w:rsid w:val="00146AC9"/>
    <w:rsid w:val="0015056E"/>
    <w:rsid w:val="001519E7"/>
    <w:rsid w:val="00151B4D"/>
    <w:rsid w:val="00151EB1"/>
    <w:rsid w:val="00152108"/>
    <w:rsid w:val="0015278B"/>
    <w:rsid w:val="00152DB0"/>
    <w:rsid w:val="00153136"/>
    <w:rsid w:val="001538BB"/>
    <w:rsid w:val="0015485E"/>
    <w:rsid w:val="00155188"/>
    <w:rsid w:val="00155E8F"/>
    <w:rsid w:val="001579DB"/>
    <w:rsid w:val="0016066C"/>
    <w:rsid w:val="00160B81"/>
    <w:rsid w:val="00161310"/>
    <w:rsid w:val="001636A8"/>
    <w:rsid w:val="00164C88"/>
    <w:rsid w:val="00165334"/>
    <w:rsid w:val="00165A9C"/>
    <w:rsid w:val="001701F3"/>
    <w:rsid w:val="0017191D"/>
    <w:rsid w:val="00173250"/>
    <w:rsid w:val="00175346"/>
    <w:rsid w:val="0017634C"/>
    <w:rsid w:val="001765F9"/>
    <w:rsid w:val="00176BE3"/>
    <w:rsid w:val="00177178"/>
    <w:rsid w:val="001805C8"/>
    <w:rsid w:val="00180D6A"/>
    <w:rsid w:val="0018192F"/>
    <w:rsid w:val="00182441"/>
    <w:rsid w:val="00182466"/>
    <w:rsid w:val="001832FE"/>
    <w:rsid w:val="001841D6"/>
    <w:rsid w:val="00184630"/>
    <w:rsid w:val="00184D06"/>
    <w:rsid w:val="0018595C"/>
    <w:rsid w:val="00187931"/>
    <w:rsid w:val="0019146C"/>
    <w:rsid w:val="00191FFF"/>
    <w:rsid w:val="0019297A"/>
    <w:rsid w:val="00192DD5"/>
    <w:rsid w:val="00192F27"/>
    <w:rsid w:val="00193139"/>
    <w:rsid w:val="00193AB2"/>
    <w:rsid w:val="00193DA4"/>
    <w:rsid w:val="00194217"/>
    <w:rsid w:val="00195647"/>
    <w:rsid w:val="001968ED"/>
    <w:rsid w:val="00196F8C"/>
    <w:rsid w:val="00197B39"/>
    <w:rsid w:val="001A079B"/>
    <w:rsid w:val="001A0C3E"/>
    <w:rsid w:val="001A0D02"/>
    <w:rsid w:val="001A159E"/>
    <w:rsid w:val="001A3278"/>
    <w:rsid w:val="001A33CD"/>
    <w:rsid w:val="001A36BC"/>
    <w:rsid w:val="001A48A9"/>
    <w:rsid w:val="001A546B"/>
    <w:rsid w:val="001A6024"/>
    <w:rsid w:val="001A697B"/>
    <w:rsid w:val="001A6BC8"/>
    <w:rsid w:val="001A7C16"/>
    <w:rsid w:val="001A7DED"/>
    <w:rsid w:val="001B03BE"/>
    <w:rsid w:val="001B05B7"/>
    <w:rsid w:val="001B0816"/>
    <w:rsid w:val="001B224A"/>
    <w:rsid w:val="001B26E0"/>
    <w:rsid w:val="001B43AF"/>
    <w:rsid w:val="001B456B"/>
    <w:rsid w:val="001B52A8"/>
    <w:rsid w:val="001B5B53"/>
    <w:rsid w:val="001B6AC5"/>
    <w:rsid w:val="001B7608"/>
    <w:rsid w:val="001B7CEE"/>
    <w:rsid w:val="001B7ED2"/>
    <w:rsid w:val="001C00F6"/>
    <w:rsid w:val="001C2333"/>
    <w:rsid w:val="001C272E"/>
    <w:rsid w:val="001C3F41"/>
    <w:rsid w:val="001C4BE5"/>
    <w:rsid w:val="001C5085"/>
    <w:rsid w:val="001C50C1"/>
    <w:rsid w:val="001C65F0"/>
    <w:rsid w:val="001C663A"/>
    <w:rsid w:val="001C6715"/>
    <w:rsid w:val="001C7150"/>
    <w:rsid w:val="001D0A3E"/>
    <w:rsid w:val="001D0B2F"/>
    <w:rsid w:val="001D0E86"/>
    <w:rsid w:val="001D1389"/>
    <w:rsid w:val="001D1772"/>
    <w:rsid w:val="001D1C2A"/>
    <w:rsid w:val="001D3AE6"/>
    <w:rsid w:val="001D3CB9"/>
    <w:rsid w:val="001D3DE2"/>
    <w:rsid w:val="001D44E0"/>
    <w:rsid w:val="001D4C3F"/>
    <w:rsid w:val="001D5951"/>
    <w:rsid w:val="001D6219"/>
    <w:rsid w:val="001D6AB1"/>
    <w:rsid w:val="001D74D5"/>
    <w:rsid w:val="001D7718"/>
    <w:rsid w:val="001E0063"/>
    <w:rsid w:val="001E0B05"/>
    <w:rsid w:val="001E1220"/>
    <w:rsid w:val="001E1DB5"/>
    <w:rsid w:val="001E2253"/>
    <w:rsid w:val="001E2D64"/>
    <w:rsid w:val="001E3E3A"/>
    <w:rsid w:val="001E5555"/>
    <w:rsid w:val="001E5B83"/>
    <w:rsid w:val="001E6740"/>
    <w:rsid w:val="001E6B73"/>
    <w:rsid w:val="001E7164"/>
    <w:rsid w:val="001E75B8"/>
    <w:rsid w:val="001E7CA3"/>
    <w:rsid w:val="001F0639"/>
    <w:rsid w:val="001F2A7F"/>
    <w:rsid w:val="001F2FDC"/>
    <w:rsid w:val="001F3AF4"/>
    <w:rsid w:val="001F3B00"/>
    <w:rsid w:val="001F510A"/>
    <w:rsid w:val="001F595C"/>
    <w:rsid w:val="001F614F"/>
    <w:rsid w:val="001F6B70"/>
    <w:rsid w:val="001F7214"/>
    <w:rsid w:val="00200078"/>
    <w:rsid w:val="002001B4"/>
    <w:rsid w:val="00200339"/>
    <w:rsid w:val="0020052A"/>
    <w:rsid w:val="00201A3A"/>
    <w:rsid w:val="00203819"/>
    <w:rsid w:val="002041EA"/>
    <w:rsid w:val="00204722"/>
    <w:rsid w:val="002053BB"/>
    <w:rsid w:val="002054D1"/>
    <w:rsid w:val="0020583D"/>
    <w:rsid w:val="00206499"/>
    <w:rsid w:val="0020666C"/>
    <w:rsid w:val="002070AD"/>
    <w:rsid w:val="002073BB"/>
    <w:rsid w:val="002074F3"/>
    <w:rsid w:val="002078D4"/>
    <w:rsid w:val="00207EF7"/>
    <w:rsid w:val="00210438"/>
    <w:rsid w:val="002107EC"/>
    <w:rsid w:val="002118E9"/>
    <w:rsid w:val="00211B4F"/>
    <w:rsid w:val="00213214"/>
    <w:rsid w:val="00213AF7"/>
    <w:rsid w:val="00213D68"/>
    <w:rsid w:val="00213E29"/>
    <w:rsid w:val="00214025"/>
    <w:rsid w:val="0021428D"/>
    <w:rsid w:val="00214905"/>
    <w:rsid w:val="002160D0"/>
    <w:rsid w:val="0021720A"/>
    <w:rsid w:val="00217D9B"/>
    <w:rsid w:val="002201C0"/>
    <w:rsid w:val="00220233"/>
    <w:rsid w:val="002203A1"/>
    <w:rsid w:val="00221A3B"/>
    <w:rsid w:val="00221A94"/>
    <w:rsid w:val="00221EE3"/>
    <w:rsid w:val="00222AC3"/>
    <w:rsid w:val="00224008"/>
    <w:rsid w:val="002242E4"/>
    <w:rsid w:val="00224899"/>
    <w:rsid w:val="00225F4B"/>
    <w:rsid w:val="00226694"/>
    <w:rsid w:val="00226819"/>
    <w:rsid w:val="00226EDE"/>
    <w:rsid w:val="00226EE3"/>
    <w:rsid w:val="002275B5"/>
    <w:rsid w:val="002276CF"/>
    <w:rsid w:val="00227BD1"/>
    <w:rsid w:val="00227D88"/>
    <w:rsid w:val="00230235"/>
    <w:rsid w:val="00230AFF"/>
    <w:rsid w:val="00231261"/>
    <w:rsid w:val="00232399"/>
    <w:rsid w:val="00232815"/>
    <w:rsid w:val="002328C8"/>
    <w:rsid w:val="00232BEF"/>
    <w:rsid w:val="00232DC0"/>
    <w:rsid w:val="00233729"/>
    <w:rsid w:val="00235173"/>
    <w:rsid w:val="00235648"/>
    <w:rsid w:val="0023628C"/>
    <w:rsid w:val="002374E6"/>
    <w:rsid w:val="002374FA"/>
    <w:rsid w:val="00237609"/>
    <w:rsid w:val="0023769F"/>
    <w:rsid w:val="002376DC"/>
    <w:rsid w:val="00237822"/>
    <w:rsid w:val="002379EF"/>
    <w:rsid w:val="00237E5B"/>
    <w:rsid w:val="002404A9"/>
    <w:rsid w:val="00240D95"/>
    <w:rsid w:val="00241584"/>
    <w:rsid w:val="00241711"/>
    <w:rsid w:val="0024197A"/>
    <w:rsid w:val="00241E39"/>
    <w:rsid w:val="0024260C"/>
    <w:rsid w:val="00242FC8"/>
    <w:rsid w:val="00244ACF"/>
    <w:rsid w:val="00244F6B"/>
    <w:rsid w:val="0024524B"/>
    <w:rsid w:val="002453A6"/>
    <w:rsid w:val="00245ACB"/>
    <w:rsid w:val="002464EF"/>
    <w:rsid w:val="00246A98"/>
    <w:rsid w:val="00246B56"/>
    <w:rsid w:val="002476FF"/>
    <w:rsid w:val="00247CDE"/>
    <w:rsid w:val="002507EC"/>
    <w:rsid w:val="0025109F"/>
    <w:rsid w:val="00251335"/>
    <w:rsid w:val="00252549"/>
    <w:rsid w:val="00252C9F"/>
    <w:rsid w:val="00252D5E"/>
    <w:rsid w:val="00253A19"/>
    <w:rsid w:val="002551AD"/>
    <w:rsid w:val="00255A4F"/>
    <w:rsid w:val="00255E8A"/>
    <w:rsid w:val="002561F5"/>
    <w:rsid w:val="00256F2D"/>
    <w:rsid w:val="0026005B"/>
    <w:rsid w:val="002607F7"/>
    <w:rsid w:val="00260B95"/>
    <w:rsid w:val="00261341"/>
    <w:rsid w:val="00261FFD"/>
    <w:rsid w:val="00262852"/>
    <w:rsid w:val="00262952"/>
    <w:rsid w:val="00263D09"/>
    <w:rsid w:val="00263DB9"/>
    <w:rsid w:val="00263FB6"/>
    <w:rsid w:val="002646C1"/>
    <w:rsid w:val="002658A0"/>
    <w:rsid w:val="002659CB"/>
    <w:rsid w:val="00266BFF"/>
    <w:rsid w:val="0027076F"/>
    <w:rsid w:val="00270B98"/>
    <w:rsid w:val="00270D8E"/>
    <w:rsid w:val="00270F82"/>
    <w:rsid w:val="00272363"/>
    <w:rsid w:val="0027285F"/>
    <w:rsid w:val="002729BC"/>
    <w:rsid w:val="00275AFA"/>
    <w:rsid w:val="00276811"/>
    <w:rsid w:val="0027731B"/>
    <w:rsid w:val="0027783B"/>
    <w:rsid w:val="00277AA2"/>
    <w:rsid w:val="0028100A"/>
    <w:rsid w:val="002823BA"/>
    <w:rsid w:val="00282D00"/>
    <w:rsid w:val="00283D2B"/>
    <w:rsid w:val="00284066"/>
    <w:rsid w:val="002843F0"/>
    <w:rsid w:val="0028447B"/>
    <w:rsid w:val="002856CB"/>
    <w:rsid w:val="002867E1"/>
    <w:rsid w:val="0028696C"/>
    <w:rsid w:val="00287415"/>
    <w:rsid w:val="002911E9"/>
    <w:rsid w:val="00292407"/>
    <w:rsid w:val="00292826"/>
    <w:rsid w:val="002935C4"/>
    <w:rsid w:val="00293B8E"/>
    <w:rsid w:val="002941E3"/>
    <w:rsid w:val="002944A4"/>
    <w:rsid w:val="00294AE7"/>
    <w:rsid w:val="00294CB0"/>
    <w:rsid w:val="00294EDF"/>
    <w:rsid w:val="0029598E"/>
    <w:rsid w:val="00295A92"/>
    <w:rsid w:val="00296ECD"/>
    <w:rsid w:val="00297268"/>
    <w:rsid w:val="00297CC9"/>
    <w:rsid w:val="002A0449"/>
    <w:rsid w:val="002A0EB6"/>
    <w:rsid w:val="002A21BD"/>
    <w:rsid w:val="002A2824"/>
    <w:rsid w:val="002A2CBE"/>
    <w:rsid w:val="002A3AAA"/>
    <w:rsid w:val="002A4D2D"/>
    <w:rsid w:val="002A4DDC"/>
    <w:rsid w:val="002A4E3B"/>
    <w:rsid w:val="002A5CB7"/>
    <w:rsid w:val="002A62F0"/>
    <w:rsid w:val="002A66D2"/>
    <w:rsid w:val="002A68AA"/>
    <w:rsid w:val="002A7C19"/>
    <w:rsid w:val="002B105E"/>
    <w:rsid w:val="002B10B2"/>
    <w:rsid w:val="002B1C8E"/>
    <w:rsid w:val="002B1E53"/>
    <w:rsid w:val="002B2722"/>
    <w:rsid w:val="002B32A9"/>
    <w:rsid w:val="002B3EC5"/>
    <w:rsid w:val="002B3FC8"/>
    <w:rsid w:val="002B4329"/>
    <w:rsid w:val="002B4478"/>
    <w:rsid w:val="002B4506"/>
    <w:rsid w:val="002B451B"/>
    <w:rsid w:val="002B5EA5"/>
    <w:rsid w:val="002B7755"/>
    <w:rsid w:val="002B77F0"/>
    <w:rsid w:val="002B7B17"/>
    <w:rsid w:val="002C0465"/>
    <w:rsid w:val="002C134C"/>
    <w:rsid w:val="002C2553"/>
    <w:rsid w:val="002C27BC"/>
    <w:rsid w:val="002C2EB0"/>
    <w:rsid w:val="002C32E8"/>
    <w:rsid w:val="002C45E3"/>
    <w:rsid w:val="002C56E4"/>
    <w:rsid w:val="002C5A77"/>
    <w:rsid w:val="002C5AFD"/>
    <w:rsid w:val="002C6DBA"/>
    <w:rsid w:val="002C6FA2"/>
    <w:rsid w:val="002C7A4B"/>
    <w:rsid w:val="002D14A7"/>
    <w:rsid w:val="002D1A93"/>
    <w:rsid w:val="002D1CEB"/>
    <w:rsid w:val="002D2607"/>
    <w:rsid w:val="002D2C5E"/>
    <w:rsid w:val="002D2D19"/>
    <w:rsid w:val="002D46E5"/>
    <w:rsid w:val="002D5E58"/>
    <w:rsid w:val="002D65C2"/>
    <w:rsid w:val="002D7020"/>
    <w:rsid w:val="002D7D48"/>
    <w:rsid w:val="002E1057"/>
    <w:rsid w:val="002E1837"/>
    <w:rsid w:val="002E1E25"/>
    <w:rsid w:val="002E2B24"/>
    <w:rsid w:val="002E3730"/>
    <w:rsid w:val="002E4278"/>
    <w:rsid w:val="002E4609"/>
    <w:rsid w:val="002E4DE8"/>
    <w:rsid w:val="002E50DB"/>
    <w:rsid w:val="002E699E"/>
    <w:rsid w:val="002E6A18"/>
    <w:rsid w:val="002E71C9"/>
    <w:rsid w:val="002E78B5"/>
    <w:rsid w:val="002F05FF"/>
    <w:rsid w:val="002F0888"/>
    <w:rsid w:val="002F1EA2"/>
    <w:rsid w:val="002F22C0"/>
    <w:rsid w:val="002F260A"/>
    <w:rsid w:val="002F2B94"/>
    <w:rsid w:val="002F4868"/>
    <w:rsid w:val="002F499C"/>
    <w:rsid w:val="002F56C1"/>
    <w:rsid w:val="002F5AD4"/>
    <w:rsid w:val="002F6D05"/>
    <w:rsid w:val="002F7FB3"/>
    <w:rsid w:val="003003F3"/>
    <w:rsid w:val="003007A4"/>
    <w:rsid w:val="00301681"/>
    <w:rsid w:val="00301D85"/>
    <w:rsid w:val="0030254C"/>
    <w:rsid w:val="00302ADB"/>
    <w:rsid w:val="003039B4"/>
    <w:rsid w:val="00303E14"/>
    <w:rsid w:val="00304802"/>
    <w:rsid w:val="003049BE"/>
    <w:rsid w:val="00304B0E"/>
    <w:rsid w:val="00304DC2"/>
    <w:rsid w:val="00305036"/>
    <w:rsid w:val="003053C0"/>
    <w:rsid w:val="0030584B"/>
    <w:rsid w:val="00306AE4"/>
    <w:rsid w:val="003072BF"/>
    <w:rsid w:val="003073D8"/>
    <w:rsid w:val="0031055C"/>
    <w:rsid w:val="00310785"/>
    <w:rsid w:val="003119D6"/>
    <w:rsid w:val="00311F23"/>
    <w:rsid w:val="0031270E"/>
    <w:rsid w:val="00312C1D"/>
    <w:rsid w:val="00312D2D"/>
    <w:rsid w:val="00312E1F"/>
    <w:rsid w:val="00313831"/>
    <w:rsid w:val="00314854"/>
    <w:rsid w:val="0031485B"/>
    <w:rsid w:val="00316518"/>
    <w:rsid w:val="00316DDD"/>
    <w:rsid w:val="00317227"/>
    <w:rsid w:val="00317F4A"/>
    <w:rsid w:val="0032053D"/>
    <w:rsid w:val="00320612"/>
    <w:rsid w:val="00320696"/>
    <w:rsid w:val="003206A7"/>
    <w:rsid w:val="00320BDC"/>
    <w:rsid w:val="00320CDC"/>
    <w:rsid w:val="00321533"/>
    <w:rsid w:val="003222E3"/>
    <w:rsid w:val="0032237B"/>
    <w:rsid w:val="00322D48"/>
    <w:rsid w:val="00323C47"/>
    <w:rsid w:val="003246CF"/>
    <w:rsid w:val="00325DB2"/>
    <w:rsid w:val="0032629A"/>
    <w:rsid w:val="00327905"/>
    <w:rsid w:val="00327A96"/>
    <w:rsid w:val="00327C91"/>
    <w:rsid w:val="00330B6D"/>
    <w:rsid w:val="003326DD"/>
    <w:rsid w:val="00337447"/>
    <w:rsid w:val="003374BD"/>
    <w:rsid w:val="003375D8"/>
    <w:rsid w:val="00337D63"/>
    <w:rsid w:val="00340336"/>
    <w:rsid w:val="003403C5"/>
    <w:rsid w:val="003405DD"/>
    <w:rsid w:val="00340628"/>
    <w:rsid w:val="0034079C"/>
    <w:rsid w:val="00340F87"/>
    <w:rsid w:val="003417E8"/>
    <w:rsid w:val="0034254D"/>
    <w:rsid w:val="00343003"/>
    <w:rsid w:val="00343F8C"/>
    <w:rsid w:val="0034401D"/>
    <w:rsid w:val="00344176"/>
    <w:rsid w:val="00344197"/>
    <w:rsid w:val="003441B9"/>
    <w:rsid w:val="00344231"/>
    <w:rsid w:val="003442CA"/>
    <w:rsid w:val="00344BA9"/>
    <w:rsid w:val="00345361"/>
    <w:rsid w:val="00345F50"/>
    <w:rsid w:val="00346745"/>
    <w:rsid w:val="00346C4F"/>
    <w:rsid w:val="00346E65"/>
    <w:rsid w:val="00347CB9"/>
    <w:rsid w:val="0035043E"/>
    <w:rsid w:val="00350A6F"/>
    <w:rsid w:val="00350B02"/>
    <w:rsid w:val="003512EE"/>
    <w:rsid w:val="00351FE4"/>
    <w:rsid w:val="00352D80"/>
    <w:rsid w:val="00353173"/>
    <w:rsid w:val="00354EF1"/>
    <w:rsid w:val="003552F2"/>
    <w:rsid w:val="00355FDE"/>
    <w:rsid w:val="003600CE"/>
    <w:rsid w:val="003606F4"/>
    <w:rsid w:val="00361EA9"/>
    <w:rsid w:val="003623B4"/>
    <w:rsid w:val="0036340B"/>
    <w:rsid w:val="0036342E"/>
    <w:rsid w:val="00365715"/>
    <w:rsid w:val="003669D6"/>
    <w:rsid w:val="00367D83"/>
    <w:rsid w:val="00370863"/>
    <w:rsid w:val="00370BB5"/>
    <w:rsid w:val="00370BF4"/>
    <w:rsid w:val="003712D0"/>
    <w:rsid w:val="00371C5B"/>
    <w:rsid w:val="0037211E"/>
    <w:rsid w:val="0037273F"/>
    <w:rsid w:val="00372A68"/>
    <w:rsid w:val="00374034"/>
    <w:rsid w:val="00374990"/>
    <w:rsid w:val="00375641"/>
    <w:rsid w:val="00375C7F"/>
    <w:rsid w:val="00376D03"/>
    <w:rsid w:val="0037796E"/>
    <w:rsid w:val="00377CEE"/>
    <w:rsid w:val="00377CFD"/>
    <w:rsid w:val="00380564"/>
    <w:rsid w:val="00380BF0"/>
    <w:rsid w:val="003810B8"/>
    <w:rsid w:val="003817C0"/>
    <w:rsid w:val="00381BDA"/>
    <w:rsid w:val="00382EFE"/>
    <w:rsid w:val="0038335E"/>
    <w:rsid w:val="00383AC1"/>
    <w:rsid w:val="00384355"/>
    <w:rsid w:val="003854B3"/>
    <w:rsid w:val="003868B0"/>
    <w:rsid w:val="00386EDB"/>
    <w:rsid w:val="0038720C"/>
    <w:rsid w:val="003875AF"/>
    <w:rsid w:val="00387668"/>
    <w:rsid w:val="00387A78"/>
    <w:rsid w:val="00390145"/>
    <w:rsid w:val="0039043E"/>
    <w:rsid w:val="003909CE"/>
    <w:rsid w:val="00390AA6"/>
    <w:rsid w:val="00391E6E"/>
    <w:rsid w:val="003922BE"/>
    <w:rsid w:val="00392EBA"/>
    <w:rsid w:val="00393EF1"/>
    <w:rsid w:val="00395008"/>
    <w:rsid w:val="0039522D"/>
    <w:rsid w:val="003954ED"/>
    <w:rsid w:val="003957B1"/>
    <w:rsid w:val="00395E37"/>
    <w:rsid w:val="003962B7"/>
    <w:rsid w:val="0039681A"/>
    <w:rsid w:val="00396F07"/>
    <w:rsid w:val="003A0040"/>
    <w:rsid w:val="003A01E2"/>
    <w:rsid w:val="003A0CFB"/>
    <w:rsid w:val="003A2620"/>
    <w:rsid w:val="003A29E8"/>
    <w:rsid w:val="003A33EC"/>
    <w:rsid w:val="003A6A0C"/>
    <w:rsid w:val="003B016C"/>
    <w:rsid w:val="003B3278"/>
    <w:rsid w:val="003B41A6"/>
    <w:rsid w:val="003B6D2B"/>
    <w:rsid w:val="003B6E48"/>
    <w:rsid w:val="003B6FA7"/>
    <w:rsid w:val="003B7D7D"/>
    <w:rsid w:val="003B7F22"/>
    <w:rsid w:val="003C0388"/>
    <w:rsid w:val="003C04CE"/>
    <w:rsid w:val="003C0B1B"/>
    <w:rsid w:val="003C144E"/>
    <w:rsid w:val="003C3356"/>
    <w:rsid w:val="003C35C1"/>
    <w:rsid w:val="003C3C48"/>
    <w:rsid w:val="003C3CEB"/>
    <w:rsid w:val="003C3DA9"/>
    <w:rsid w:val="003C48F4"/>
    <w:rsid w:val="003C6644"/>
    <w:rsid w:val="003D059E"/>
    <w:rsid w:val="003D14E8"/>
    <w:rsid w:val="003D1FD9"/>
    <w:rsid w:val="003D2318"/>
    <w:rsid w:val="003D2DA6"/>
    <w:rsid w:val="003D36E0"/>
    <w:rsid w:val="003D3F97"/>
    <w:rsid w:val="003D46A0"/>
    <w:rsid w:val="003D46EB"/>
    <w:rsid w:val="003D57D9"/>
    <w:rsid w:val="003D58A2"/>
    <w:rsid w:val="003D6668"/>
    <w:rsid w:val="003D7B47"/>
    <w:rsid w:val="003D7BCA"/>
    <w:rsid w:val="003E0241"/>
    <w:rsid w:val="003E1002"/>
    <w:rsid w:val="003E198C"/>
    <w:rsid w:val="003E2155"/>
    <w:rsid w:val="003E309C"/>
    <w:rsid w:val="003E3681"/>
    <w:rsid w:val="003E3CCF"/>
    <w:rsid w:val="003E3E34"/>
    <w:rsid w:val="003E41A6"/>
    <w:rsid w:val="003F00CD"/>
    <w:rsid w:val="003F036A"/>
    <w:rsid w:val="003F04E0"/>
    <w:rsid w:val="003F0890"/>
    <w:rsid w:val="003F0EA7"/>
    <w:rsid w:val="003F15D0"/>
    <w:rsid w:val="003F170A"/>
    <w:rsid w:val="003F2272"/>
    <w:rsid w:val="003F229F"/>
    <w:rsid w:val="003F2691"/>
    <w:rsid w:val="003F3446"/>
    <w:rsid w:val="003F4844"/>
    <w:rsid w:val="003F4B76"/>
    <w:rsid w:val="003F6243"/>
    <w:rsid w:val="003F666C"/>
    <w:rsid w:val="003F6C29"/>
    <w:rsid w:val="003F6EB0"/>
    <w:rsid w:val="00400A29"/>
    <w:rsid w:val="00400F7C"/>
    <w:rsid w:val="00401933"/>
    <w:rsid w:val="0040216B"/>
    <w:rsid w:val="004028A5"/>
    <w:rsid w:val="00402EE9"/>
    <w:rsid w:val="00403565"/>
    <w:rsid w:val="004037F4"/>
    <w:rsid w:val="00403D9F"/>
    <w:rsid w:val="00405B7E"/>
    <w:rsid w:val="00405DA1"/>
    <w:rsid w:val="00405EAE"/>
    <w:rsid w:val="00406144"/>
    <w:rsid w:val="0040622F"/>
    <w:rsid w:val="00407520"/>
    <w:rsid w:val="00410012"/>
    <w:rsid w:val="004108A1"/>
    <w:rsid w:val="00410E14"/>
    <w:rsid w:val="0041187A"/>
    <w:rsid w:val="00411D62"/>
    <w:rsid w:val="00411F8D"/>
    <w:rsid w:val="004120AF"/>
    <w:rsid w:val="00412634"/>
    <w:rsid w:val="00412F22"/>
    <w:rsid w:val="00414BA1"/>
    <w:rsid w:val="00415C36"/>
    <w:rsid w:val="00416188"/>
    <w:rsid w:val="004163C3"/>
    <w:rsid w:val="00416D54"/>
    <w:rsid w:val="00416E26"/>
    <w:rsid w:val="00417CA1"/>
    <w:rsid w:val="0042032F"/>
    <w:rsid w:val="00421417"/>
    <w:rsid w:val="004223C2"/>
    <w:rsid w:val="00422592"/>
    <w:rsid w:val="00423493"/>
    <w:rsid w:val="00424468"/>
    <w:rsid w:val="00424B41"/>
    <w:rsid w:val="00425616"/>
    <w:rsid w:val="004256F1"/>
    <w:rsid w:val="00425A88"/>
    <w:rsid w:val="00426077"/>
    <w:rsid w:val="004273D1"/>
    <w:rsid w:val="00427F46"/>
    <w:rsid w:val="004301A5"/>
    <w:rsid w:val="00431AA7"/>
    <w:rsid w:val="00431F6E"/>
    <w:rsid w:val="004322F2"/>
    <w:rsid w:val="004324CD"/>
    <w:rsid w:val="004329DF"/>
    <w:rsid w:val="00432F0B"/>
    <w:rsid w:val="004335A5"/>
    <w:rsid w:val="00433645"/>
    <w:rsid w:val="004341B5"/>
    <w:rsid w:val="00434494"/>
    <w:rsid w:val="00434AA5"/>
    <w:rsid w:val="004357B9"/>
    <w:rsid w:val="00440250"/>
    <w:rsid w:val="00440C67"/>
    <w:rsid w:val="00442918"/>
    <w:rsid w:val="00442C4E"/>
    <w:rsid w:val="004434DE"/>
    <w:rsid w:val="00443AEA"/>
    <w:rsid w:val="00443FE5"/>
    <w:rsid w:val="0044487B"/>
    <w:rsid w:val="00444D1E"/>
    <w:rsid w:val="004452D0"/>
    <w:rsid w:val="00445396"/>
    <w:rsid w:val="00445465"/>
    <w:rsid w:val="004458DB"/>
    <w:rsid w:val="00445A1C"/>
    <w:rsid w:val="00445BD3"/>
    <w:rsid w:val="00447190"/>
    <w:rsid w:val="0045006F"/>
    <w:rsid w:val="004502DF"/>
    <w:rsid w:val="004506C0"/>
    <w:rsid w:val="0045144F"/>
    <w:rsid w:val="00451695"/>
    <w:rsid w:val="0045219C"/>
    <w:rsid w:val="004524D7"/>
    <w:rsid w:val="0045295C"/>
    <w:rsid w:val="00452F36"/>
    <w:rsid w:val="00454E17"/>
    <w:rsid w:val="004550D5"/>
    <w:rsid w:val="00455236"/>
    <w:rsid w:val="00457938"/>
    <w:rsid w:val="004608FA"/>
    <w:rsid w:val="00461099"/>
    <w:rsid w:val="0046195C"/>
    <w:rsid w:val="004619A4"/>
    <w:rsid w:val="0046261F"/>
    <w:rsid w:val="004628E9"/>
    <w:rsid w:val="0046323F"/>
    <w:rsid w:val="004634B0"/>
    <w:rsid w:val="004638F8"/>
    <w:rsid w:val="00463C82"/>
    <w:rsid w:val="00464DAA"/>
    <w:rsid w:val="00465FC5"/>
    <w:rsid w:val="0046705C"/>
    <w:rsid w:val="00467B9E"/>
    <w:rsid w:val="0047094E"/>
    <w:rsid w:val="00470FC8"/>
    <w:rsid w:val="00471E7E"/>
    <w:rsid w:val="00472C0D"/>
    <w:rsid w:val="004739E0"/>
    <w:rsid w:val="00473A0E"/>
    <w:rsid w:val="00474399"/>
    <w:rsid w:val="00474EBD"/>
    <w:rsid w:val="004764A9"/>
    <w:rsid w:val="00476C2B"/>
    <w:rsid w:val="00477484"/>
    <w:rsid w:val="00477B6B"/>
    <w:rsid w:val="0048225E"/>
    <w:rsid w:val="0048252C"/>
    <w:rsid w:val="004838E4"/>
    <w:rsid w:val="00484191"/>
    <w:rsid w:val="0048497A"/>
    <w:rsid w:val="00485505"/>
    <w:rsid w:val="00485864"/>
    <w:rsid w:val="0048685A"/>
    <w:rsid w:val="00486C1F"/>
    <w:rsid w:val="00486E57"/>
    <w:rsid w:val="00487989"/>
    <w:rsid w:val="004879C0"/>
    <w:rsid w:val="004902E3"/>
    <w:rsid w:val="00490505"/>
    <w:rsid w:val="004907FD"/>
    <w:rsid w:val="00490B8B"/>
    <w:rsid w:val="00491378"/>
    <w:rsid w:val="00492FDB"/>
    <w:rsid w:val="0049313B"/>
    <w:rsid w:val="00494427"/>
    <w:rsid w:val="004947E7"/>
    <w:rsid w:val="00496DF3"/>
    <w:rsid w:val="00497743"/>
    <w:rsid w:val="004977B2"/>
    <w:rsid w:val="00497843"/>
    <w:rsid w:val="004A1771"/>
    <w:rsid w:val="004A193A"/>
    <w:rsid w:val="004A1B82"/>
    <w:rsid w:val="004A1C96"/>
    <w:rsid w:val="004A2376"/>
    <w:rsid w:val="004A2EB0"/>
    <w:rsid w:val="004A539B"/>
    <w:rsid w:val="004A5EE2"/>
    <w:rsid w:val="004B0D47"/>
    <w:rsid w:val="004B0E0C"/>
    <w:rsid w:val="004B0EF6"/>
    <w:rsid w:val="004B0FFE"/>
    <w:rsid w:val="004B1404"/>
    <w:rsid w:val="004B185F"/>
    <w:rsid w:val="004B41BD"/>
    <w:rsid w:val="004B51F5"/>
    <w:rsid w:val="004B5E17"/>
    <w:rsid w:val="004B628C"/>
    <w:rsid w:val="004B7163"/>
    <w:rsid w:val="004B7E26"/>
    <w:rsid w:val="004C14C7"/>
    <w:rsid w:val="004C34DC"/>
    <w:rsid w:val="004C528F"/>
    <w:rsid w:val="004C5338"/>
    <w:rsid w:val="004C579D"/>
    <w:rsid w:val="004C5F0A"/>
    <w:rsid w:val="004C5F4C"/>
    <w:rsid w:val="004C623C"/>
    <w:rsid w:val="004C7980"/>
    <w:rsid w:val="004C7C3F"/>
    <w:rsid w:val="004D06F2"/>
    <w:rsid w:val="004D0963"/>
    <w:rsid w:val="004D0FF8"/>
    <w:rsid w:val="004D1181"/>
    <w:rsid w:val="004D2AD6"/>
    <w:rsid w:val="004D2F58"/>
    <w:rsid w:val="004D3D13"/>
    <w:rsid w:val="004D4376"/>
    <w:rsid w:val="004D6127"/>
    <w:rsid w:val="004D6E43"/>
    <w:rsid w:val="004D6E4B"/>
    <w:rsid w:val="004D7986"/>
    <w:rsid w:val="004E0257"/>
    <w:rsid w:val="004E2B34"/>
    <w:rsid w:val="004E51D7"/>
    <w:rsid w:val="004E6089"/>
    <w:rsid w:val="004E60F0"/>
    <w:rsid w:val="004E6A3E"/>
    <w:rsid w:val="004E6FFE"/>
    <w:rsid w:val="004E7625"/>
    <w:rsid w:val="004F04EE"/>
    <w:rsid w:val="004F114C"/>
    <w:rsid w:val="004F15BE"/>
    <w:rsid w:val="004F200C"/>
    <w:rsid w:val="004F2E58"/>
    <w:rsid w:val="004F3B85"/>
    <w:rsid w:val="004F47BA"/>
    <w:rsid w:val="004F56D5"/>
    <w:rsid w:val="004F5D11"/>
    <w:rsid w:val="004F689C"/>
    <w:rsid w:val="004F6A45"/>
    <w:rsid w:val="004F6F95"/>
    <w:rsid w:val="004F768E"/>
    <w:rsid w:val="0050149E"/>
    <w:rsid w:val="00501A78"/>
    <w:rsid w:val="005027B2"/>
    <w:rsid w:val="0050336F"/>
    <w:rsid w:val="00503857"/>
    <w:rsid w:val="005038E9"/>
    <w:rsid w:val="005041B2"/>
    <w:rsid w:val="005049FE"/>
    <w:rsid w:val="0050501C"/>
    <w:rsid w:val="00505318"/>
    <w:rsid w:val="005057AB"/>
    <w:rsid w:val="0050682E"/>
    <w:rsid w:val="00506844"/>
    <w:rsid w:val="00506DF6"/>
    <w:rsid w:val="005070F7"/>
    <w:rsid w:val="00507938"/>
    <w:rsid w:val="00507A7E"/>
    <w:rsid w:val="005118AD"/>
    <w:rsid w:val="00511F77"/>
    <w:rsid w:val="00512882"/>
    <w:rsid w:val="00512A6C"/>
    <w:rsid w:val="00512CCF"/>
    <w:rsid w:val="005130C6"/>
    <w:rsid w:val="0051368A"/>
    <w:rsid w:val="00513CDC"/>
    <w:rsid w:val="00514064"/>
    <w:rsid w:val="00514A8D"/>
    <w:rsid w:val="005168BC"/>
    <w:rsid w:val="00516E9A"/>
    <w:rsid w:val="00517B49"/>
    <w:rsid w:val="00517D5A"/>
    <w:rsid w:val="0052000E"/>
    <w:rsid w:val="0052094B"/>
    <w:rsid w:val="00521687"/>
    <w:rsid w:val="005217BE"/>
    <w:rsid w:val="00521FA0"/>
    <w:rsid w:val="00521FAA"/>
    <w:rsid w:val="005224FA"/>
    <w:rsid w:val="00522705"/>
    <w:rsid w:val="00522CFB"/>
    <w:rsid w:val="00522D50"/>
    <w:rsid w:val="005234DB"/>
    <w:rsid w:val="0052365F"/>
    <w:rsid w:val="00523AF7"/>
    <w:rsid w:val="00523E1E"/>
    <w:rsid w:val="005241C3"/>
    <w:rsid w:val="00524B55"/>
    <w:rsid w:val="005250BD"/>
    <w:rsid w:val="00525C51"/>
    <w:rsid w:val="00526707"/>
    <w:rsid w:val="00527773"/>
    <w:rsid w:val="00527846"/>
    <w:rsid w:val="00530336"/>
    <w:rsid w:val="00530582"/>
    <w:rsid w:val="00530E3B"/>
    <w:rsid w:val="00531A62"/>
    <w:rsid w:val="00531B88"/>
    <w:rsid w:val="00531C24"/>
    <w:rsid w:val="00531D5C"/>
    <w:rsid w:val="005321BC"/>
    <w:rsid w:val="00532D0B"/>
    <w:rsid w:val="00533AAC"/>
    <w:rsid w:val="005345B4"/>
    <w:rsid w:val="00534665"/>
    <w:rsid w:val="0053483D"/>
    <w:rsid w:val="00534994"/>
    <w:rsid w:val="005350F7"/>
    <w:rsid w:val="005357A5"/>
    <w:rsid w:val="005357C5"/>
    <w:rsid w:val="0053592B"/>
    <w:rsid w:val="00535C3E"/>
    <w:rsid w:val="0053692D"/>
    <w:rsid w:val="00536F3B"/>
    <w:rsid w:val="00537342"/>
    <w:rsid w:val="00537BBB"/>
    <w:rsid w:val="00537C59"/>
    <w:rsid w:val="0054100F"/>
    <w:rsid w:val="0054133D"/>
    <w:rsid w:val="0054140E"/>
    <w:rsid w:val="00541444"/>
    <w:rsid w:val="00541FA8"/>
    <w:rsid w:val="00543BDE"/>
    <w:rsid w:val="005443EE"/>
    <w:rsid w:val="00544568"/>
    <w:rsid w:val="005451CE"/>
    <w:rsid w:val="00547428"/>
    <w:rsid w:val="00550250"/>
    <w:rsid w:val="005507B7"/>
    <w:rsid w:val="005507DB"/>
    <w:rsid w:val="0055299B"/>
    <w:rsid w:val="00552DA0"/>
    <w:rsid w:val="005533BF"/>
    <w:rsid w:val="0055404B"/>
    <w:rsid w:val="00554298"/>
    <w:rsid w:val="00554CE9"/>
    <w:rsid w:val="005554F2"/>
    <w:rsid w:val="00555949"/>
    <w:rsid w:val="00556362"/>
    <w:rsid w:val="00556913"/>
    <w:rsid w:val="00556C94"/>
    <w:rsid w:val="00556EA7"/>
    <w:rsid w:val="00556EC9"/>
    <w:rsid w:val="00556F16"/>
    <w:rsid w:val="00557425"/>
    <w:rsid w:val="00560DE3"/>
    <w:rsid w:val="005618A8"/>
    <w:rsid w:val="00561F89"/>
    <w:rsid w:val="005620AF"/>
    <w:rsid w:val="005629B8"/>
    <w:rsid w:val="00564A98"/>
    <w:rsid w:val="0056738E"/>
    <w:rsid w:val="00567DFF"/>
    <w:rsid w:val="00570370"/>
    <w:rsid w:val="0057075D"/>
    <w:rsid w:val="00570856"/>
    <w:rsid w:val="00570A3B"/>
    <w:rsid w:val="00570DEF"/>
    <w:rsid w:val="005723DA"/>
    <w:rsid w:val="00575A3B"/>
    <w:rsid w:val="00576349"/>
    <w:rsid w:val="00577468"/>
    <w:rsid w:val="005775F0"/>
    <w:rsid w:val="0058022D"/>
    <w:rsid w:val="00580C3A"/>
    <w:rsid w:val="00581BBB"/>
    <w:rsid w:val="00582043"/>
    <w:rsid w:val="00582181"/>
    <w:rsid w:val="005829EC"/>
    <w:rsid w:val="005833A1"/>
    <w:rsid w:val="005837B6"/>
    <w:rsid w:val="00583B86"/>
    <w:rsid w:val="005841E7"/>
    <w:rsid w:val="0058506A"/>
    <w:rsid w:val="005850F3"/>
    <w:rsid w:val="00585277"/>
    <w:rsid w:val="00585E23"/>
    <w:rsid w:val="00586527"/>
    <w:rsid w:val="00586896"/>
    <w:rsid w:val="005902C9"/>
    <w:rsid w:val="00590CD9"/>
    <w:rsid w:val="00591262"/>
    <w:rsid w:val="00593999"/>
    <w:rsid w:val="00594279"/>
    <w:rsid w:val="005948EF"/>
    <w:rsid w:val="005949B0"/>
    <w:rsid w:val="00594C1B"/>
    <w:rsid w:val="005969F2"/>
    <w:rsid w:val="00596CBD"/>
    <w:rsid w:val="00596EC3"/>
    <w:rsid w:val="00597AAE"/>
    <w:rsid w:val="005A1FE2"/>
    <w:rsid w:val="005A31E0"/>
    <w:rsid w:val="005A36C8"/>
    <w:rsid w:val="005A43A1"/>
    <w:rsid w:val="005A5286"/>
    <w:rsid w:val="005A58EA"/>
    <w:rsid w:val="005A61B0"/>
    <w:rsid w:val="005A7180"/>
    <w:rsid w:val="005A795A"/>
    <w:rsid w:val="005B1660"/>
    <w:rsid w:val="005B2322"/>
    <w:rsid w:val="005B2680"/>
    <w:rsid w:val="005B2F32"/>
    <w:rsid w:val="005B3BCE"/>
    <w:rsid w:val="005B3CD2"/>
    <w:rsid w:val="005B43DA"/>
    <w:rsid w:val="005B4AB5"/>
    <w:rsid w:val="005B4D26"/>
    <w:rsid w:val="005B4FCF"/>
    <w:rsid w:val="005B570A"/>
    <w:rsid w:val="005B5F08"/>
    <w:rsid w:val="005B6B9C"/>
    <w:rsid w:val="005C06A2"/>
    <w:rsid w:val="005C077E"/>
    <w:rsid w:val="005C133D"/>
    <w:rsid w:val="005C193B"/>
    <w:rsid w:val="005C1BEC"/>
    <w:rsid w:val="005C2A30"/>
    <w:rsid w:val="005C3147"/>
    <w:rsid w:val="005C41B4"/>
    <w:rsid w:val="005C42BB"/>
    <w:rsid w:val="005C4C8E"/>
    <w:rsid w:val="005C4D82"/>
    <w:rsid w:val="005C6108"/>
    <w:rsid w:val="005C66CD"/>
    <w:rsid w:val="005C745D"/>
    <w:rsid w:val="005D02EB"/>
    <w:rsid w:val="005D13AC"/>
    <w:rsid w:val="005D212A"/>
    <w:rsid w:val="005D2716"/>
    <w:rsid w:val="005D3055"/>
    <w:rsid w:val="005D33E9"/>
    <w:rsid w:val="005D34DB"/>
    <w:rsid w:val="005D4D56"/>
    <w:rsid w:val="005D54CA"/>
    <w:rsid w:val="005D5D6D"/>
    <w:rsid w:val="005D6515"/>
    <w:rsid w:val="005D65E9"/>
    <w:rsid w:val="005D6BE3"/>
    <w:rsid w:val="005D6C15"/>
    <w:rsid w:val="005D6D3B"/>
    <w:rsid w:val="005D77B9"/>
    <w:rsid w:val="005E03FC"/>
    <w:rsid w:val="005E04EE"/>
    <w:rsid w:val="005E0C1B"/>
    <w:rsid w:val="005E0CA0"/>
    <w:rsid w:val="005E0ECA"/>
    <w:rsid w:val="005E1330"/>
    <w:rsid w:val="005E1449"/>
    <w:rsid w:val="005E1B3A"/>
    <w:rsid w:val="005E2E49"/>
    <w:rsid w:val="005E42BF"/>
    <w:rsid w:val="005E4664"/>
    <w:rsid w:val="005E49E3"/>
    <w:rsid w:val="005E51E8"/>
    <w:rsid w:val="005E6CB2"/>
    <w:rsid w:val="005E7149"/>
    <w:rsid w:val="005E7170"/>
    <w:rsid w:val="005E79E8"/>
    <w:rsid w:val="005E7F57"/>
    <w:rsid w:val="005F047D"/>
    <w:rsid w:val="005F064F"/>
    <w:rsid w:val="005F0B2B"/>
    <w:rsid w:val="005F0D1F"/>
    <w:rsid w:val="005F0DA8"/>
    <w:rsid w:val="005F11C7"/>
    <w:rsid w:val="005F18D0"/>
    <w:rsid w:val="005F25D4"/>
    <w:rsid w:val="005F33E7"/>
    <w:rsid w:val="005F4254"/>
    <w:rsid w:val="005F4370"/>
    <w:rsid w:val="005F45AC"/>
    <w:rsid w:val="005F7141"/>
    <w:rsid w:val="005F76AF"/>
    <w:rsid w:val="005F7A76"/>
    <w:rsid w:val="00600F2B"/>
    <w:rsid w:val="00601300"/>
    <w:rsid w:val="0060145F"/>
    <w:rsid w:val="006015B8"/>
    <w:rsid w:val="006019A6"/>
    <w:rsid w:val="00601DCD"/>
    <w:rsid w:val="00601EE8"/>
    <w:rsid w:val="00601F74"/>
    <w:rsid w:val="00603847"/>
    <w:rsid w:val="0060514E"/>
    <w:rsid w:val="006052BE"/>
    <w:rsid w:val="00605C94"/>
    <w:rsid w:val="00605F38"/>
    <w:rsid w:val="00606549"/>
    <w:rsid w:val="006067E1"/>
    <w:rsid w:val="00610A13"/>
    <w:rsid w:val="006117E2"/>
    <w:rsid w:val="00611A7B"/>
    <w:rsid w:val="00612140"/>
    <w:rsid w:val="006128B4"/>
    <w:rsid w:val="00614ACA"/>
    <w:rsid w:val="006150C7"/>
    <w:rsid w:val="006153D4"/>
    <w:rsid w:val="0061729E"/>
    <w:rsid w:val="00620A1F"/>
    <w:rsid w:val="00620D37"/>
    <w:rsid w:val="00621013"/>
    <w:rsid w:val="0062166F"/>
    <w:rsid w:val="00621A43"/>
    <w:rsid w:val="0062252C"/>
    <w:rsid w:val="00623067"/>
    <w:rsid w:val="00623245"/>
    <w:rsid w:val="00623596"/>
    <w:rsid w:val="00624619"/>
    <w:rsid w:val="00624AE8"/>
    <w:rsid w:val="00624B4A"/>
    <w:rsid w:val="0062501B"/>
    <w:rsid w:val="00626A54"/>
    <w:rsid w:val="00627DBA"/>
    <w:rsid w:val="00627F4A"/>
    <w:rsid w:val="006307B3"/>
    <w:rsid w:val="00630975"/>
    <w:rsid w:val="00630DEB"/>
    <w:rsid w:val="00631621"/>
    <w:rsid w:val="00632476"/>
    <w:rsid w:val="00632ECD"/>
    <w:rsid w:val="00633B95"/>
    <w:rsid w:val="00633E81"/>
    <w:rsid w:val="006340AC"/>
    <w:rsid w:val="00634A42"/>
    <w:rsid w:val="00634B1E"/>
    <w:rsid w:val="00634C04"/>
    <w:rsid w:val="00634D17"/>
    <w:rsid w:val="00635D6F"/>
    <w:rsid w:val="006373B7"/>
    <w:rsid w:val="006378D6"/>
    <w:rsid w:val="006400EB"/>
    <w:rsid w:val="0064084F"/>
    <w:rsid w:val="00640E84"/>
    <w:rsid w:val="006416A2"/>
    <w:rsid w:val="00641A9D"/>
    <w:rsid w:val="00641E9F"/>
    <w:rsid w:val="00642933"/>
    <w:rsid w:val="00642F54"/>
    <w:rsid w:val="0064500D"/>
    <w:rsid w:val="00645A2F"/>
    <w:rsid w:val="00645CE4"/>
    <w:rsid w:val="00647581"/>
    <w:rsid w:val="00650038"/>
    <w:rsid w:val="006506B3"/>
    <w:rsid w:val="00652927"/>
    <w:rsid w:val="00652BA2"/>
    <w:rsid w:val="00653F23"/>
    <w:rsid w:val="00654379"/>
    <w:rsid w:val="00654869"/>
    <w:rsid w:val="00654A8B"/>
    <w:rsid w:val="00655767"/>
    <w:rsid w:val="00655AC5"/>
    <w:rsid w:val="0065640D"/>
    <w:rsid w:val="00656977"/>
    <w:rsid w:val="00656C62"/>
    <w:rsid w:val="00657FD1"/>
    <w:rsid w:val="006600B9"/>
    <w:rsid w:val="0066024C"/>
    <w:rsid w:val="006602EF"/>
    <w:rsid w:val="00660321"/>
    <w:rsid w:val="0066141E"/>
    <w:rsid w:val="00661599"/>
    <w:rsid w:val="0066297F"/>
    <w:rsid w:val="006629D7"/>
    <w:rsid w:val="00662B21"/>
    <w:rsid w:val="0066402B"/>
    <w:rsid w:val="00664DCD"/>
    <w:rsid w:val="00665E05"/>
    <w:rsid w:val="00666B07"/>
    <w:rsid w:val="00666C76"/>
    <w:rsid w:val="00666DFE"/>
    <w:rsid w:val="00670E12"/>
    <w:rsid w:val="00671C97"/>
    <w:rsid w:val="006734E1"/>
    <w:rsid w:val="0067399F"/>
    <w:rsid w:val="00675CA9"/>
    <w:rsid w:val="00676D71"/>
    <w:rsid w:val="00677555"/>
    <w:rsid w:val="006816BC"/>
    <w:rsid w:val="00681D18"/>
    <w:rsid w:val="00681EA1"/>
    <w:rsid w:val="00682B26"/>
    <w:rsid w:val="00683163"/>
    <w:rsid w:val="006836D8"/>
    <w:rsid w:val="00683E80"/>
    <w:rsid w:val="00684492"/>
    <w:rsid w:val="006847B0"/>
    <w:rsid w:val="00684E43"/>
    <w:rsid w:val="006853A0"/>
    <w:rsid w:val="00686A76"/>
    <w:rsid w:val="006872EA"/>
    <w:rsid w:val="00687395"/>
    <w:rsid w:val="0069075E"/>
    <w:rsid w:val="00690FB1"/>
    <w:rsid w:val="0069246A"/>
    <w:rsid w:val="00692A54"/>
    <w:rsid w:val="00692AA6"/>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1C75"/>
    <w:rsid w:val="006A27AC"/>
    <w:rsid w:val="006A3D76"/>
    <w:rsid w:val="006A3DE1"/>
    <w:rsid w:val="006A5929"/>
    <w:rsid w:val="006A5DAB"/>
    <w:rsid w:val="006A6A82"/>
    <w:rsid w:val="006A6EFF"/>
    <w:rsid w:val="006A7913"/>
    <w:rsid w:val="006B0206"/>
    <w:rsid w:val="006B0E00"/>
    <w:rsid w:val="006B1075"/>
    <w:rsid w:val="006B14AE"/>
    <w:rsid w:val="006B1A19"/>
    <w:rsid w:val="006B3111"/>
    <w:rsid w:val="006B339A"/>
    <w:rsid w:val="006B3CA2"/>
    <w:rsid w:val="006B46C7"/>
    <w:rsid w:val="006B569A"/>
    <w:rsid w:val="006B5F0D"/>
    <w:rsid w:val="006B61D1"/>
    <w:rsid w:val="006B6E6D"/>
    <w:rsid w:val="006B7723"/>
    <w:rsid w:val="006B7E81"/>
    <w:rsid w:val="006B7F41"/>
    <w:rsid w:val="006C123C"/>
    <w:rsid w:val="006C1BB0"/>
    <w:rsid w:val="006C20DA"/>
    <w:rsid w:val="006C22FD"/>
    <w:rsid w:val="006C26B4"/>
    <w:rsid w:val="006C2B7B"/>
    <w:rsid w:val="006C2CCE"/>
    <w:rsid w:val="006C3FAF"/>
    <w:rsid w:val="006C5904"/>
    <w:rsid w:val="006C6486"/>
    <w:rsid w:val="006C67CD"/>
    <w:rsid w:val="006C6D3A"/>
    <w:rsid w:val="006C72A5"/>
    <w:rsid w:val="006C7406"/>
    <w:rsid w:val="006D16EC"/>
    <w:rsid w:val="006D2955"/>
    <w:rsid w:val="006D315E"/>
    <w:rsid w:val="006D4099"/>
    <w:rsid w:val="006D51F9"/>
    <w:rsid w:val="006D5E8B"/>
    <w:rsid w:val="006D5F80"/>
    <w:rsid w:val="006D6685"/>
    <w:rsid w:val="006D7127"/>
    <w:rsid w:val="006D71FA"/>
    <w:rsid w:val="006E028A"/>
    <w:rsid w:val="006E06EB"/>
    <w:rsid w:val="006E0CB8"/>
    <w:rsid w:val="006E102A"/>
    <w:rsid w:val="006E1D0B"/>
    <w:rsid w:val="006E2369"/>
    <w:rsid w:val="006E2D24"/>
    <w:rsid w:val="006E4A1C"/>
    <w:rsid w:val="006E5222"/>
    <w:rsid w:val="006E5BB6"/>
    <w:rsid w:val="006E6617"/>
    <w:rsid w:val="006E6E9F"/>
    <w:rsid w:val="006E6EE2"/>
    <w:rsid w:val="006E777C"/>
    <w:rsid w:val="006E7EF9"/>
    <w:rsid w:val="006E7F71"/>
    <w:rsid w:val="006F0A27"/>
    <w:rsid w:val="006F2BAF"/>
    <w:rsid w:val="006F2D8A"/>
    <w:rsid w:val="006F45C4"/>
    <w:rsid w:val="006F4A4C"/>
    <w:rsid w:val="006F4D36"/>
    <w:rsid w:val="006F594A"/>
    <w:rsid w:val="006F59CF"/>
    <w:rsid w:val="006F5BDB"/>
    <w:rsid w:val="006F652E"/>
    <w:rsid w:val="006F66C4"/>
    <w:rsid w:val="00700685"/>
    <w:rsid w:val="007010F8"/>
    <w:rsid w:val="00701AED"/>
    <w:rsid w:val="00701FD1"/>
    <w:rsid w:val="007026A8"/>
    <w:rsid w:val="0070272E"/>
    <w:rsid w:val="00703ADC"/>
    <w:rsid w:val="00703EA9"/>
    <w:rsid w:val="007043D1"/>
    <w:rsid w:val="007044BB"/>
    <w:rsid w:val="00704BBD"/>
    <w:rsid w:val="00704DA6"/>
    <w:rsid w:val="00704F17"/>
    <w:rsid w:val="00705334"/>
    <w:rsid w:val="00705FAA"/>
    <w:rsid w:val="0070609D"/>
    <w:rsid w:val="00706265"/>
    <w:rsid w:val="0070686C"/>
    <w:rsid w:val="00706973"/>
    <w:rsid w:val="00706A62"/>
    <w:rsid w:val="00707048"/>
    <w:rsid w:val="00707EB1"/>
    <w:rsid w:val="00710019"/>
    <w:rsid w:val="00710BEE"/>
    <w:rsid w:val="00710E75"/>
    <w:rsid w:val="00712C78"/>
    <w:rsid w:val="007147CF"/>
    <w:rsid w:val="00714EF6"/>
    <w:rsid w:val="007152B3"/>
    <w:rsid w:val="00716A7A"/>
    <w:rsid w:val="00720024"/>
    <w:rsid w:val="00720073"/>
    <w:rsid w:val="007215A8"/>
    <w:rsid w:val="00721E13"/>
    <w:rsid w:val="0072248D"/>
    <w:rsid w:val="00724B02"/>
    <w:rsid w:val="00726D04"/>
    <w:rsid w:val="00726DE0"/>
    <w:rsid w:val="007278F2"/>
    <w:rsid w:val="00730A15"/>
    <w:rsid w:val="00730D1E"/>
    <w:rsid w:val="00731686"/>
    <w:rsid w:val="00731C95"/>
    <w:rsid w:val="00733F5C"/>
    <w:rsid w:val="00734A74"/>
    <w:rsid w:val="00734C83"/>
    <w:rsid w:val="007351C7"/>
    <w:rsid w:val="007355C1"/>
    <w:rsid w:val="007356E7"/>
    <w:rsid w:val="00735EC6"/>
    <w:rsid w:val="007363CC"/>
    <w:rsid w:val="00736C5F"/>
    <w:rsid w:val="007372A0"/>
    <w:rsid w:val="00740BCB"/>
    <w:rsid w:val="00741D7A"/>
    <w:rsid w:val="00742480"/>
    <w:rsid w:val="00742740"/>
    <w:rsid w:val="0074323C"/>
    <w:rsid w:val="007432BA"/>
    <w:rsid w:val="00743993"/>
    <w:rsid w:val="00743B0E"/>
    <w:rsid w:val="00743B92"/>
    <w:rsid w:val="007466BD"/>
    <w:rsid w:val="00746FBF"/>
    <w:rsid w:val="00747586"/>
    <w:rsid w:val="00747D6A"/>
    <w:rsid w:val="00747D83"/>
    <w:rsid w:val="00747E45"/>
    <w:rsid w:val="00750A6F"/>
    <w:rsid w:val="007518B4"/>
    <w:rsid w:val="00751A33"/>
    <w:rsid w:val="00752304"/>
    <w:rsid w:val="007534B3"/>
    <w:rsid w:val="007535D5"/>
    <w:rsid w:val="0075415C"/>
    <w:rsid w:val="00754199"/>
    <w:rsid w:val="00754204"/>
    <w:rsid w:val="00754E7A"/>
    <w:rsid w:val="00755BC9"/>
    <w:rsid w:val="00755ECB"/>
    <w:rsid w:val="00756A36"/>
    <w:rsid w:val="00757309"/>
    <w:rsid w:val="00757A4A"/>
    <w:rsid w:val="00757C7F"/>
    <w:rsid w:val="00757D43"/>
    <w:rsid w:val="00760874"/>
    <w:rsid w:val="00761883"/>
    <w:rsid w:val="00762C60"/>
    <w:rsid w:val="0076304B"/>
    <w:rsid w:val="0076397E"/>
    <w:rsid w:val="00766FF1"/>
    <w:rsid w:val="007671FE"/>
    <w:rsid w:val="0076776C"/>
    <w:rsid w:val="0076777D"/>
    <w:rsid w:val="007677F5"/>
    <w:rsid w:val="007710B6"/>
    <w:rsid w:val="00772575"/>
    <w:rsid w:val="00772C10"/>
    <w:rsid w:val="00773598"/>
    <w:rsid w:val="0077389B"/>
    <w:rsid w:val="007740C3"/>
    <w:rsid w:val="0077411B"/>
    <w:rsid w:val="00774C07"/>
    <w:rsid w:val="007755C7"/>
    <w:rsid w:val="00776E9B"/>
    <w:rsid w:val="0077710E"/>
    <w:rsid w:val="0077791B"/>
    <w:rsid w:val="0078065A"/>
    <w:rsid w:val="00780942"/>
    <w:rsid w:val="00780B5B"/>
    <w:rsid w:val="007818F6"/>
    <w:rsid w:val="00782080"/>
    <w:rsid w:val="00782EB1"/>
    <w:rsid w:val="007834B4"/>
    <w:rsid w:val="00783BF9"/>
    <w:rsid w:val="00783FDB"/>
    <w:rsid w:val="00784226"/>
    <w:rsid w:val="007842A4"/>
    <w:rsid w:val="00785126"/>
    <w:rsid w:val="007851E1"/>
    <w:rsid w:val="00785241"/>
    <w:rsid w:val="0078541F"/>
    <w:rsid w:val="007854DB"/>
    <w:rsid w:val="00785CF8"/>
    <w:rsid w:val="00787011"/>
    <w:rsid w:val="007874C3"/>
    <w:rsid w:val="00790742"/>
    <w:rsid w:val="007907E7"/>
    <w:rsid w:val="00790DE6"/>
    <w:rsid w:val="00791FF1"/>
    <w:rsid w:val="00792B47"/>
    <w:rsid w:val="0079390A"/>
    <w:rsid w:val="00793AB6"/>
    <w:rsid w:val="00794921"/>
    <w:rsid w:val="0079634E"/>
    <w:rsid w:val="00797A0D"/>
    <w:rsid w:val="00797DD3"/>
    <w:rsid w:val="007A107B"/>
    <w:rsid w:val="007A1BDE"/>
    <w:rsid w:val="007A1CC7"/>
    <w:rsid w:val="007A27D7"/>
    <w:rsid w:val="007A2B0A"/>
    <w:rsid w:val="007A2B4F"/>
    <w:rsid w:val="007A2CA3"/>
    <w:rsid w:val="007A3948"/>
    <w:rsid w:val="007A40A6"/>
    <w:rsid w:val="007A464C"/>
    <w:rsid w:val="007A4790"/>
    <w:rsid w:val="007A4AD9"/>
    <w:rsid w:val="007A4BA7"/>
    <w:rsid w:val="007A529F"/>
    <w:rsid w:val="007A56BD"/>
    <w:rsid w:val="007A5B01"/>
    <w:rsid w:val="007A632B"/>
    <w:rsid w:val="007A7134"/>
    <w:rsid w:val="007A76D1"/>
    <w:rsid w:val="007A791D"/>
    <w:rsid w:val="007B00AF"/>
    <w:rsid w:val="007B0640"/>
    <w:rsid w:val="007B14B4"/>
    <w:rsid w:val="007B1653"/>
    <w:rsid w:val="007B266C"/>
    <w:rsid w:val="007B2AC8"/>
    <w:rsid w:val="007B2E1D"/>
    <w:rsid w:val="007B339E"/>
    <w:rsid w:val="007B3AE2"/>
    <w:rsid w:val="007B5B0B"/>
    <w:rsid w:val="007B5D6D"/>
    <w:rsid w:val="007B6A63"/>
    <w:rsid w:val="007B6D86"/>
    <w:rsid w:val="007B7A33"/>
    <w:rsid w:val="007C1419"/>
    <w:rsid w:val="007C1677"/>
    <w:rsid w:val="007C2A15"/>
    <w:rsid w:val="007C5AED"/>
    <w:rsid w:val="007C611C"/>
    <w:rsid w:val="007C627E"/>
    <w:rsid w:val="007C6563"/>
    <w:rsid w:val="007C7E27"/>
    <w:rsid w:val="007D0251"/>
    <w:rsid w:val="007D111E"/>
    <w:rsid w:val="007D3ABB"/>
    <w:rsid w:val="007D4982"/>
    <w:rsid w:val="007D4B33"/>
    <w:rsid w:val="007D4CFE"/>
    <w:rsid w:val="007D4E08"/>
    <w:rsid w:val="007D5BF7"/>
    <w:rsid w:val="007D5E58"/>
    <w:rsid w:val="007D61BE"/>
    <w:rsid w:val="007D6872"/>
    <w:rsid w:val="007D7CAD"/>
    <w:rsid w:val="007E1097"/>
    <w:rsid w:val="007E1A46"/>
    <w:rsid w:val="007E2AFD"/>
    <w:rsid w:val="007E2EB3"/>
    <w:rsid w:val="007E327E"/>
    <w:rsid w:val="007E3C35"/>
    <w:rsid w:val="007E528D"/>
    <w:rsid w:val="007E5497"/>
    <w:rsid w:val="007E56C8"/>
    <w:rsid w:val="007E5EA8"/>
    <w:rsid w:val="007E6840"/>
    <w:rsid w:val="007F045D"/>
    <w:rsid w:val="007F04A8"/>
    <w:rsid w:val="007F0D84"/>
    <w:rsid w:val="007F141A"/>
    <w:rsid w:val="007F144B"/>
    <w:rsid w:val="007F219C"/>
    <w:rsid w:val="007F35FC"/>
    <w:rsid w:val="007F382D"/>
    <w:rsid w:val="007F38F1"/>
    <w:rsid w:val="007F3D8E"/>
    <w:rsid w:val="007F5667"/>
    <w:rsid w:val="007F64A5"/>
    <w:rsid w:val="007F6BC4"/>
    <w:rsid w:val="007F6E26"/>
    <w:rsid w:val="007F7698"/>
    <w:rsid w:val="007F7ADA"/>
    <w:rsid w:val="007F7F52"/>
    <w:rsid w:val="00801237"/>
    <w:rsid w:val="008019ED"/>
    <w:rsid w:val="00802148"/>
    <w:rsid w:val="008031DA"/>
    <w:rsid w:val="0080328E"/>
    <w:rsid w:val="00803483"/>
    <w:rsid w:val="00803E76"/>
    <w:rsid w:val="008048B2"/>
    <w:rsid w:val="00804906"/>
    <w:rsid w:val="00805168"/>
    <w:rsid w:val="00805E1D"/>
    <w:rsid w:val="00806412"/>
    <w:rsid w:val="0080646B"/>
    <w:rsid w:val="0080654C"/>
    <w:rsid w:val="008067F0"/>
    <w:rsid w:val="00806DB5"/>
    <w:rsid w:val="00807BD0"/>
    <w:rsid w:val="00807F73"/>
    <w:rsid w:val="00810613"/>
    <w:rsid w:val="008112E6"/>
    <w:rsid w:val="00811345"/>
    <w:rsid w:val="00813035"/>
    <w:rsid w:val="008144C9"/>
    <w:rsid w:val="008147E6"/>
    <w:rsid w:val="008148D9"/>
    <w:rsid w:val="00814D84"/>
    <w:rsid w:val="00815C43"/>
    <w:rsid w:val="00817706"/>
    <w:rsid w:val="0082077E"/>
    <w:rsid w:val="008217C6"/>
    <w:rsid w:val="00822455"/>
    <w:rsid w:val="00823366"/>
    <w:rsid w:val="0082353F"/>
    <w:rsid w:val="00823AE4"/>
    <w:rsid w:val="00823CB3"/>
    <w:rsid w:val="00824174"/>
    <w:rsid w:val="0082483A"/>
    <w:rsid w:val="00825161"/>
    <w:rsid w:val="00826284"/>
    <w:rsid w:val="00826428"/>
    <w:rsid w:val="008269E6"/>
    <w:rsid w:val="00826AF0"/>
    <w:rsid w:val="00827396"/>
    <w:rsid w:val="0082768B"/>
    <w:rsid w:val="00827884"/>
    <w:rsid w:val="00830036"/>
    <w:rsid w:val="00830E74"/>
    <w:rsid w:val="008319F7"/>
    <w:rsid w:val="008320BA"/>
    <w:rsid w:val="00832472"/>
    <w:rsid w:val="0083351C"/>
    <w:rsid w:val="00833743"/>
    <w:rsid w:val="00833B75"/>
    <w:rsid w:val="00834C52"/>
    <w:rsid w:val="00835997"/>
    <w:rsid w:val="00836981"/>
    <w:rsid w:val="00836CA3"/>
    <w:rsid w:val="00837293"/>
    <w:rsid w:val="00840A39"/>
    <w:rsid w:val="00841316"/>
    <w:rsid w:val="00841CD9"/>
    <w:rsid w:val="00842A5E"/>
    <w:rsid w:val="0084338C"/>
    <w:rsid w:val="00843CE1"/>
    <w:rsid w:val="008443D4"/>
    <w:rsid w:val="00844826"/>
    <w:rsid w:val="00844AFC"/>
    <w:rsid w:val="008451B3"/>
    <w:rsid w:val="00845957"/>
    <w:rsid w:val="00845BE3"/>
    <w:rsid w:val="0084663B"/>
    <w:rsid w:val="00846954"/>
    <w:rsid w:val="008473B2"/>
    <w:rsid w:val="00847602"/>
    <w:rsid w:val="00850D9D"/>
    <w:rsid w:val="00851988"/>
    <w:rsid w:val="00852660"/>
    <w:rsid w:val="00852E77"/>
    <w:rsid w:val="008534B8"/>
    <w:rsid w:val="0085497E"/>
    <w:rsid w:val="0085595B"/>
    <w:rsid w:val="00856397"/>
    <w:rsid w:val="00856962"/>
    <w:rsid w:val="0086000F"/>
    <w:rsid w:val="008605E9"/>
    <w:rsid w:val="00860FAD"/>
    <w:rsid w:val="008614AB"/>
    <w:rsid w:val="008615FD"/>
    <w:rsid w:val="00861AA5"/>
    <w:rsid w:val="00862673"/>
    <w:rsid w:val="00862D4E"/>
    <w:rsid w:val="00862DC9"/>
    <w:rsid w:val="00864D0B"/>
    <w:rsid w:val="00864DA6"/>
    <w:rsid w:val="0086762B"/>
    <w:rsid w:val="00867641"/>
    <w:rsid w:val="00870439"/>
    <w:rsid w:val="00870E68"/>
    <w:rsid w:val="008711FE"/>
    <w:rsid w:val="0087181A"/>
    <w:rsid w:val="0087230C"/>
    <w:rsid w:val="00873448"/>
    <w:rsid w:val="00873BA2"/>
    <w:rsid w:val="008753D6"/>
    <w:rsid w:val="00875FA1"/>
    <w:rsid w:val="0087601D"/>
    <w:rsid w:val="00876CB7"/>
    <w:rsid w:val="00877BBF"/>
    <w:rsid w:val="00877CAE"/>
    <w:rsid w:val="00877FBE"/>
    <w:rsid w:val="00880425"/>
    <w:rsid w:val="00881EDE"/>
    <w:rsid w:val="0088283E"/>
    <w:rsid w:val="0088311A"/>
    <w:rsid w:val="0088316D"/>
    <w:rsid w:val="00883834"/>
    <w:rsid w:val="00883859"/>
    <w:rsid w:val="00883A16"/>
    <w:rsid w:val="00883EFD"/>
    <w:rsid w:val="008841D5"/>
    <w:rsid w:val="008859FA"/>
    <w:rsid w:val="008868BE"/>
    <w:rsid w:val="00886E92"/>
    <w:rsid w:val="00886E96"/>
    <w:rsid w:val="008870A0"/>
    <w:rsid w:val="008905BD"/>
    <w:rsid w:val="008914FA"/>
    <w:rsid w:val="00891A5A"/>
    <w:rsid w:val="00891EDC"/>
    <w:rsid w:val="00892412"/>
    <w:rsid w:val="00892574"/>
    <w:rsid w:val="00892AA5"/>
    <w:rsid w:val="00892BED"/>
    <w:rsid w:val="00892D73"/>
    <w:rsid w:val="00892F91"/>
    <w:rsid w:val="00893749"/>
    <w:rsid w:val="00894507"/>
    <w:rsid w:val="00894F7B"/>
    <w:rsid w:val="00894FE0"/>
    <w:rsid w:val="00896338"/>
    <w:rsid w:val="0089694B"/>
    <w:rsid w:val="00897404"/>
    <w:rsid w:val="008A0910"/>
    <w:rsid w:val="008A2142"/>
    <w:rsid w:val="008A22FA"/>
    <w:rsid w:val="008A24E5"/>
    <w:rsid w:val="008A293D"/>
    <w:rsid w:val="008A348C"/>
    <w:rsid w:val="008A3509"/>
    <w:rsid w:val="008A3804"/>
    <w:rsid w:val="008A38D2"/>
    <w:rsid w:val="008A54EC"/>
    <w:rsid w:val="008A57EE"/>
    <w:rsid w:val="008A5992"/>
    <w:rsid w:val="008A621C"/>
    <w:rsid w:val="008A793C"/>
    <w:rsid w:val="008A7D07"/>
    <w:rsid w:val="008A7D62"/>
    <w:rsid w:val="008A7DB0"/>
    <w:rsid w:val="008B0ABE"/>
    <w:rsid w:val="008B255C"/>
    <w:rsid w:val="008B2EB2"/>
    <w:rsid w:val="008B3247"/>
    <w:rsid w:val="008B4AC2"/>
    <w:rsid w:val="008B576C"/>
    <w:rsid w:val="008B5D24"/>
    <w:rsid w:val="008B6E33"/>
    <w:rsid w:val="008B77F8"/>
    <w:rsid w:val="008C077C"/>
    <w:rsid w:val="008C07EA"/>
    <w:rsid w:val="008C0C57"/>
    <w:rsid w:val="008C2750"/>
    <w:rsid w:val="008C304E"/>
    <w:rsid w:val="008C458E"/>
    <w:rsid w:val="008C4659"/>
    <w:rsid w:val="008C4DFF"/>
    <w:rsid w:val="008C526F"/>
    <w:rsid w:val="008C6674"/>
    <w:rsid w:val="008C671B"/>
    <w:rsid w:val="008C74A4"/>
    <w:rsid w:val="008C79F5"/>
    <w:rsid w:val="008C7F1E"/>
    <w:rsid w:val="008D00AB"/>
    <w:rsid w:val="008D019D"/>
    <w:rsid w:val="008D070C"/>
    <w:rsid w:val="008D0D61"/>
    <w:rsid w:val="008D0FE3"/>
    <w:rsid w:val="008D1320"/>
    <w:rsid w:val="008D1602"/>
    <w:rsid w:val="008D2058"/>
    <w:rsid w:val="008D3EB0"/>
    <w:rsid w:val="008D4646"/>
    <w:rsid w:val="008D6035"/>
    <w:rsid w:val="008D64AD"/>
    <w:rsid w:val="008D6520"/>
    <w:rsid w:val="008D691E"/>
    <w:rsid w:val="008D7FED"/>
    <w:rsid w:val="008E3ADC"/>
    <w:rsid w:val="008E3E41"/>
    <w:rsid w:val="008E5448"/>
    <w:rsid w:val="008E5BD6"/>
    <w:rsid w:val="008E5C3F"/>
    <w:rsid w:val="008E6C05"/>
    <w:rsid w:val="008E7D30"/>
    <w:rsid w:val="008F01DF"/>
    <w:rsid w:val="008F02E8"/>
    <w:rsid w:val="008F06B2"/>
    <w:rsid w:val="008F1037"/>
    <w:rsid w:val="008F1517"/>
    <w:rsid w:val="008F1990"/>
    <w:rsid w:val="008F22B3"/>
    <w:rsid w:val="008F28C6"/>
    <w:rsid w:val="008F3176"/>
    <w:rsid w:val="008F3726"/>
    <w:rsid w:val="008F48BD"/>
    <w:rsid w:val="008F4DB4"/>
    <w:rsid w:val="008F4FC7"/>
    <w:rsid w:val="008F5FD9"/>
    <w:rsid w:val="008F7FAE"/>
    <w:rsid w:val="009007B1"/>
    <w:rsid w:val="0090128D"/>
    <w:rsid w:val="009012B1"/>
    <w:rsid w:val="00901901"/>
    <w:rsid w:val="00902DCF"/>
    <w:rsid w:val="00902DE8"/>
    <w:rsid w:val="009034CD"/>
    <w:rsid w:val="00904433"/>
    <w:rsid w:val="00905C04"/>
    <w:rsid w:val="0090651A"/>
    <w:rsid w:val="00906B4D"/>
    <w:rsid w:val="0090723C"/>
    <w:rsid w:val="009073F6"/>
    <w:rsid w:val="00910B9C"/>
    <w:rsid w:val="00910EF5"/>
    <w:rsid w:val="00911722"/>
    <w:rsid w:val="00911BFF"/>
    <w:rsid w:val="00912EEA"/>
    <w:rsid w:val="009134F3"/>
    <w:rsid w:val="0091431A"/>
    <w:rsid w:val="009143A6"/>
    <w:rsid w:val="0091476E"/>
    <w:rsid w:val="00915162"/>
    <w:rsid w:val="00915799"/>
    <w:rsid w:val="00915D8E"/>
    <w:rsid w:val="00916549"/>
    <w:rsid w:val="00916787"/>
    <w:rsid w:val="00921244"/>
    <w:rsid w:val="009219B5"/>
    <w:rsid w:val="00921EDF"/>
    <w:rsid w:val="00921EF0"/>
    <w:rsid w:val="0092230A"/>
    <w:rsid w:val="00922499"/>
    <w:rsid w:val="0092261C"/>
    <w:rsid w:val="009255E0"/>
    <w:rsid w:val="009256E9"/>
    <w:rsid w:val="00925BEA"/>
    <w:rsid w:val="0092603F"/>
    <w:rsid w:val="009266FC"/>
    <w:rsid w:val="00926FB1"/>
    <w:rsid w:val="00927DBD"/>
    <w:rsid w:val="00930E6E"/>
    <w:rsid w:val="009314D2"/>
    <w:rsid w:val="00931798"/>
    <w:rsid w:val="009323CF"/>
    <w:rsid w:val="0093365D"/>
    <w:rsid w:val="00937648"/>
    <w:rsid w:val="00937F7B"/>
    <w:rsid w:val="009411A4"/>
    <w:rsid w:val="009414D7"/>
    <w:rsid w:val="00941E46"/>
    <w:rsid w:val="009424AA"/>
    <w:rsid w:val="00943D3D"/>
    <w:rsid w:val="00944351"/>
    <w:rsid w:val="0094483D"/>
    <w:rsid w:val="00947311"/>
    <w:rsid w:val="009474BB"/>
    <w:rsid w:val="00947B14"/>
    <w:rsid w:val="00951956"/>
    <w:rsid w:val="00952376"/>
    <w:rsid w:val="0095262A"/>
    <w:rsid w:val="00952D56"/>
    <w:rsid w:val="00954159"/>
    <w:rsid w:val="009547EC"/>
    <w:rsid w:val="00955053"/>
    <w:rsid w:val="0095518B"/>
    <w:rsid w:val="0095533C"/>
    <w:rsid w:val="00955C9A"/>
    <w:rsid w:val="00957B85"/>
    <w:rsid w:val="0096008B"/>
    <w:rsid w:val="009603D4"/>
    <w:rsid w:val="009606AB"/>
    <w:rsid w:val="00960815"/>
    <w:rsid w:val="00960EED"/>
    <w:rsid w:val="009612D1"/>
    <w:rsid w:val="0096195F"/>
    <w:rsid w:val="00962371"/>
    <w:rsid w:val="00962C12"/>
    <w:rsid w:val="00962DA0"/>
    <w:rsid w:val="00963AF2"/>
    <w:rsid w:val="009644FC"/>
    <w:rsid w:val="00964948"/>
    <w:rsid w:val="009655ED"/>
    <w:rsid w:val="009664CD"/>
    <w:rsid w:val="00967EAD"/>
    <w:rsid w:val="00970350"/>
    <w:rsid w:val="00972C9B"/>
    <w:rsid w:val="00973308"/>
    <w:rsid w:val="0097428C"/>
    <w:rsid w:val="00974932"/>
    <w:rsid w:val="00976097"/>
    <w:rsid w:val="009764ED"/>
    <w:rsid w:val="0098001A"/>
    <w:rsid w:val="009802E3"/>
    <w:rsid w:val="00980F3C"/>
    <w:rsid w:val="00980FB7"/>
    <w:rsid w:val="009813C7"/>
    <w:rsid w:val="00981949"/>
    <w:rsid w:val="009820B0"/>
    <w:rsid w:val="00982674"/>
    <w:rsid w:val="00984AF5"/>
    <w:rsid w:val="009856B4"/>
    <w:rsid w:val="00985A8E"/>
    <w:rsid w:val="00987B3E"/>
    <w:rsid w:val="009904D2"/>
    <w:rsid w:val="00990B6D"/>
    <w:rsid w:val="00990B8D"/>
    <w:rsid w:val="009922CE"/>
    <w:rsid w:val="00992D9D"/>
    <w:rsid w:val="009935A5"/>
    <w:rsid w:val="00994D1D"/>
    <w:rsid w:val="00995814"/>
    <w:rsid w:val="009963FA"/>
    <w:rsid w:val="009A0222"/>
    <w:rsid w:val="009A0283"/>
    <w:rsid w:val="009A0E61"/>
    <w:rsid w:val="009A14C2"/>
    <w:rsid w:val="009A1591"/>
    <w:rsid w:val="009A2551"/>
    <w:rsid w:val="009A2ACB"/>
    <w:rsid w:val="009A3304"/>
    <w:rsid w:val="009A3333"/>
    <w:rsid w:val="009A336B"/>
    <w:rsid w:val="009A37B2"/>
    <w:rsid w:val="009A4131"/>
    <w:rsid w:val="009A4335"/>
    <w:rsid w:val="009A448F"/>
    <w:rsid w:val="009A4C5D"/>
    <w:rsid w:val="009A4C90"/>
    <w:rsid w:val="009A571B"/>
    <w:rsid w:val="009A587D"/>
    <w:rsid w:val="009A5FDC"/>
    <w:rsid w:val="009A65D1"/>
    <w:rsid w:val="009A6A9F"/>
    <w:rsid w:val="009A706D"/>
    <w:rsid w:val="009A7D25"/>
    <w:rsid w:val="009B05A6"/>
    <w:rsid w:val="009B11B8"/>
    <w:rsid w:val="009B1A25"/>
    <w:rsid w:val="009B212A"/>
    <w:rsid w:val="009B2841"/>
    <w:rsid w:val="009B2B89"/>
    <w:rsid w:val="009B3272"/>
    <w:rsid w:val="009B350D"/>
    <w:rsid w:val="009B3A0C"/>
    <w:rsid w:val="009B5314"/>
    <w:rsid w:val="009B7153"/>
    <w:rsid w:val="009B7233"/>
    <w:rsid w:val="009B7FB0"/>
    <w:rsid w:val="009B7FE0"/>
    <w:rsid w:val="009C0A33"/>
    <w:rsid w:val="009C1218"/>
    <w:rsid w:val="009C132D"/>
    <w:rsid w:val="009C157D"/>
    <w:rsid w:val="009C1DC1"/>
    <w:rsid w:val="009C34BC"/>
    <w:rsid w:val="009C41FD"/>
    <w:rsid w:val="009C4462"/>
    <w:rsid w:val="009C474A"/>
    <w:rsid w:val="009C55A4"/>
    <w:rsid w:val="009C6095"/>
    <w:rsid w:val="009C6D99"/>
    <w:rsid w:val="009C7D62"/>
    <w:rsid w:val="009C7F88"/>
    <w:rsid w:val="009D0303"/>
    <w:rsid w:val="009D1220"/>
    <w:rsid w:val="009D1598"/>
    <w:rsid w:val="009D19CD"/>
    <w:rsid w:val="009D1B87"/>
    <w:rsid w:val="009D299A"/>
    <w:rsid w:val="009D399F"/>
    <w:rsid w:val="009D3CC0"/>
    <w:rsid w:val="009D4537"/>
    <w:rsid w:val="009D7359"/>
    <w:rsid w:val="009D7B6A"/>
    <w:rsid w:val="009E09CE"/>
    <w:rsid w:val="009E0C7A"/>
    <w:rsid w:val="009E1E86"/>
    <w:rsid w:val="009E3179"/>
    <w:rsid w:val="009E3E62"/>
    <w:rsid w:val="009E5050"/>
    <w:rsid w:val="009E5204"/>
    <w:rsid w:val="009E54E4"/>
    <w:rsid w:val="009E59DD"/>
    <w:rsid w:val="009E5DB7"/>
    <w:rsid w:val="009E6001"/>
    <w:rsid w:val="009E69B1"/>
    <w:rsid w:val="009F0010"/>
    <w:rsid w:val="009F0420"/>
    <w:rsid w:val="009F05C3"/>
    <w:rsid w:val="009F0A27"/>
    <w:rsid w:val="009F0AF1"/>
    <w:rsid w:val="009F102E"/>
    <w:rsid w:val="009F1A9D"/>
    <w:rsid w:val="009F22C6"/>
    <w:rsid w:val="009F29E0"/>
    <w:rsid w:val="009F38CA"/>
    <w:rsid w:val="009F3DA5"/>
    <w:rsid w:val="009F4E82"/>
    <w:rsid w:val="009F542E"/>
    <w:rsid w:val="009F55EE"/>
    <w:rsid w:val="009F657A"/>
    <w:rsid w:val="009F75BC"/>
    <w:rsid w:val="009F7624"/>
    <w:rsid w:val="00A00534"/>
    <w:rsid w:val="00A00CC1"/>
    <w:rsid w:val="00A014CF"/>
    <w:rsid w:val="00A023BF"/>
    <w:rsid w:val="00A027F9"/>
    <w:rsid w:val="00A036D8"/>
    <w:rsid w:val="00A069C4"/>
    <w:rsid w:val="00A10845"/>
    <w:rsid w:val="00A10E42"/>
    <w:rsid w:val="00A14EE8"/>
    <w:rsid w:val="00A20A69"/>
    <w:rsid w:val="00A21670"/>
    <w:rsid w:val="00A2388A"/>
    <w:rsid w:val="00A24BD2"/>
    <w:rsid w:val="00A252F1"/>
    <w:rsid w:val="00A25652"/>
    <w:rsid w:val="00A259F1"/>
    <w:rsid w:val="00A26631"/>
    <w:rsid w:val="00A27111"/>
    <w:rsid w:val="00A273C9"/>
    <w:rsid w:val="00A27673"/>
    <w:rsid w:val="00A3041A"/>
    <w:rsid w:val="00A3070A"/>
    <w:rsid w:val="00A325FC"/>
    <w:rsid w:val="00A3366E"/>
    <w:rsid w:val="00A33CCF"/>
    <w:rsid w:val="00A34300"/>
    <w:rsid w:val="00A36322"/>
    <w:rsid w:val="00A364DE"/>
    <w:rsid w:val="00A36AFB"/>
    <w:rsid w:val="00A373D4"/>
    <w:rsid w:val="00A403E6"/>
    <w:rsid w:val="00A4257E"/>
    <w:rsid w:val="00A425A1"/>
    <w:rsid w:val="00A452AE"/>
    <w:rsid w:val="00A45344"/>
    <w:rsid w:val="00A456D6"/>
    <w:rsid w:val="00A45AB4"/>
    <w:rsid w:val="00A45DC6"/>
    <w:rsid w:val="00A45F65"/>
    <w:rsid w:val="00A465F7"/>
    <w:rsid w:val="00A472EB"/>
    <w:rsid w:val="00A50279"/>
    <w:rsid w:val="00A50437"/>
    <w:rsid w:val="00A50C6F"/>
    <w:rsid w:val="00A51677"/>
    <w:rsid w:val="00A52136"/>
    <w:rsid w:val="00A522C8"/>
    <w:rsid w:val="00A5277A"/>
    <w:rsid w:val="00A535C5"/>
    <w:rsid w:val="00A53CF7"/>
    <w:rsid w:val="00A561AB"/>
    <w:rsid w:val="00A574EF"/>
    <w:rsid w:val="00A600F6"/>
    <w:rsid w:val="00A60FB3"/>
    <w:rsid w:val="00A617CF"/>
    <w:rsid w:val="00A64876"/>
    <w:rsid w:val="00A649A3"/>
    <w:rsid w:val="00A64E13"/>
    <w:rsid w:val="00A64FDC"/>
    <w:rsid w:val="00A6571E"/>
    <w:rsid w:val="00A657AE"/>
    <w:rsid w:val="00A65DA4"/>
    <w:rsid w:val="00A65ED6"/>
    <w:rsid w:val="00A67CBF"/>
    <w:rsid w:val="00A67ED8"/>
    <w:rsid w:val="00A703F9"/>
    <w:rsid w:val="00A707B9"/>
    <w:rsid w:val="00A70FF4"/>
    <w:rsid w:val="00A71726"/>
    <w:rsid w:val="00A7327F"/>
    <w:rsid w:val="00A733DD"/>
    <w:rsid w:val="00A73AE7"/>
    <w:rsid w:val="00A75472"/>
    <w:rsid w:val="00A762E4"/>
    <w:rsid w:val="00A80113"/>
    <w:rsid w:val="00A80148"/>
    <w:rsid w:val="00A805B0"/>
    <w:rsid w:val="00A8177A"/>
    <w:rsid w:val="00A823F1"/>
    <w:rsid w:val="00A831A6"/>
    <w:rsid w:val="00A84762"/>
    <w:rsid w:val="00A86350"/>
    <w:rsid w:val="00A86CCE"/>
    <w:rsid w:val="00A91082"/>
    <w:rsid w:val="00A9279D"/>
    <w:rsid w:val="00A92CBD"/>
    <w:rsid w:val="00A92DE3"/>
    <w:rsid w:val="00A92F13"/>
    <w:rsid w:val="00A9351E"/>
    <w:rsid w:val="00A94257"/>
    <w:rsid w:val="00A95912"/>
    <w:rsid w:val="00A95B4A"/>
    <w:rsid w:val="00A96D2E"/>
    <w:rsid w:val="00A975BF"/>
    <w:rsid w:val="00A978CD"/>
    <w:rsid w:val="00A97B36"/>
    <w:rsid w:val="00AA1692"/>
    <w:rsid w:val="00AA1CC9"/>
    <w:rsid w:val="00AA21BA"/>
    <w:rsid w:val="00AA3084"/>
    <w:rsid w:val="00AA4F59"/>
    <w:rsid w:val="00AA6120"/>
    <w:rsid w:val="00AA6DCE"/>
    <w:rsid w:val="00AA71D0"/>
    <w:rsid w:val="00AA72A4"/>
    <w:rsid w:val="00AB00AA"/>
    <w:rsid w:val="00AB07EA"/>
    <w:rsid w:val="00AB1225"/>
    <w:rsid w:val="00AB43BC"/>
    <w:rsid w:val="00AB6C40"/>
    <w:rsid w:val="00AB70DF"/>
    <w:rsid w:val="00AB71AF"/>
    <w:rsid w:val="00AB74A0"/>
    <w:rsid w:val="00AB7BD2"/>
    <w:rsid w:val="00AB7E45"/>
    <w:rsid w:val="00AC073E"/>
    <w:rsid w:val="00AC39F6"/>
    <w:rsid w:val="00AC3A03"/>
    <w:rsid w:val="00AC3E03"/>
    <w:rsid w:val="00AC50A7"/>
    <w:rsid w:val="00AC5A34"/>
    <w:rsid w:val="00AC5AD6"/>
    <w:rsid w:val="00AC5CD5"/>
    <w:rsid w:val="00AC5E15"/>
    <w:rsid w:val="00AC63E2"/>
    <w:rsid w:val="00AC6C87"/>
    <w:rsid w:val="00AC7400"/>
    <w:rsid w:val="00AC752A"/>
    <w:rsid w:val="00AD0D27"/>
    <w:rsid w:val="00AD0D8F"/>
    <w:rsid w:val="00AD1F72"/>
    <w:rsid w:val="00AD25E3"/>
    <w:rsid w:val="00AD2D17"/>
    <w:rsid w:val="00AD36F6"/>
    <w:rsid w:val="00AD6BFC"/>
    <w:rsid w:val="00AD6FE8"/>
    <w:rsid w:val="00AD7560"/>
    <w:rsid w:val="00AD761A"/>
    <w:rsid w:val="00AD7838"/>
    <w:rsid w:val="00AD7C80"/>
    <w:rsid w:val="00AE091E"/>
    <w:rsid w:val="00AE1887"/>
    <w:rsid w:val="00AE1B6C"/>
    <w:rsid w:val="00AE2D8E"/>
    <w:rsid w:val="00AE4647"/>
    <w:rsid w:val="00AE47A7"/>
    <w:rsid w:val="00AE559C"/>
    <w:rsid w:val="00AE68A1"/>
    <w:rsid w:val="00AE69A5"/>
    <w:rsid w:val="00AE6E1D"/>
    <w:rsid w:val="00AE7185"/>
    <w:rsid w:val="00AE7284"/>
    <w:rsid w:val="00AE72DE"/>
    <w:rsid w:val="00AF0928"/>
    <w:rsid w:val="00AF1F84"/>
    <w:rsid w:val="00AF317F"/>
    <w:rsid w:val="00AF3D25"/>
    <w:rsid w:val="00AF5140"/>
    <w:rsid w:val="00AF7ECD"/>
    <w:rsid w:val="00B0009C"/>
    <w:rsid w:val="00B00610"/>
    <w:rsid w:val="00B02070"/>
    <w:rsid w:val="00B030AE"/>
    <w:rsid w:val="00B03712"/>
    <w:rsid w:val="00B03A22"/>
    <w:rsid w:val="00B0423E"/>
    <w:rsid w:val="00B043F9"/>
    <w:rsid w:val="00B04B27"/>
    <w:rsid w:val="00B05583"/>
    <w:rsid w:val="00B06485"/>
    <w:rsid w:val="00B070F1"/>
    <w:rsid w:val="00B1075B"/>
    <w:rsid w:val="00B10E3E"/>
    <w:rsid w:val="00B11EB7"/>
    <w:rsid w:val="00B13003"/>
    <w:rsid w:val="00B133FA"/>
    <w:rsid w:val="00B1382B"/>
    <w:rsid w:val="00B14C2C"/>
    <w:rsid w:val="00B14DB3"/>
    <w:rsid w:val="00B14EA8"/>
    <w:rsid w:val="00B1596E"/>
    <w:rsid w:val="00B15C25"/>
    <w:rsid w:val="00B162DB"/>
    <w:rsid w:val="00B1631C"/>
    <w:rsid w:val="00B165BD"/>
    <w:rsid w:val="00B20076"/>
    <w:rsid w:val="00B20BAD"/>
    <w:rsid w:val="00B2511C"/>
    <w:rsid w:val="00B25286"/>
    <w:rsid w:val="00B25A50"/>
    <w:rsid w:val="00B269B2"/>
    <w:rsid w:val="00B270CF"/>
    <w:rsid w:val="00B27405"/>
    <w:rsid w:val="00B276C5"/>
    <w:rsid w:val="00B31E96"/>
    <w:rsid w:val="00B329E4"/>
    <w:rsid w:val="00B347BB"/>
    <w:rsid w:val="00B34E88"/>
    <w:rsid w:val="00B3550A"/>
    <w:rsid w:val="00B35C75"/>
    <w:rsid w:val="00B36F6C"/>
    <w:rsid w:val="00B373D4"/>
    <w:rsid w:val="00B37B8A"/>
    <w:rsid w:val="00B4054D"/>
    <w:rsid w:val="00B4056A"/>
    <w:rsid w:val="00B40BFF"/>
    <w:rsid w:val="00B41666"/>
    <w:rsid w:val="00B42F82"/>
    <w:rsid w:val="00B441E9"/>
    <w:rsid w:val="00B44ACA"/>
    <w:rsid w:val="00B45965"/>
    <w:rsid w:val="00B4668D"/>
    <w:rsid w:val="00B4675E"/>
    <w:rsid w:val="00B512D3"/>
    <w:rsid w:val="00B5261D"/>
    <w:rsid w:val="00B53615"/>
    <w:rsid w:val="00B53974"/>
    <w:rsid w:val="00B541E2"/>
    <w:rsid w:val="00B549DF"/>
    <w:rsid w:val="00B54DEC"/>
    <w:rsid w:val="00B56133"/>
    <w:rsid w:val="00B60EC3"/>
    <w:rsid w:val="00B6128E"/>
    <w:rsid w:val="00B614BB"/>
    <w:rsid w:val="00B61515"/>
    <w:rsid w:val="00B615CE"/>
    <w:rsid w:val="00B622C8"/>
    <w:rsid w:val="00B641AE"/>
    <w:rsid w:val="00B641C4"/>
    <w:rsid w:val="00B64341"/>
    <w:rsid w:val="00B64677"/>
    <w:rsid w:val="00B65367"/>
    <w:rsid w:val="00B656E9"/>
    <w:rsid w:val="00B65A61"/>
    <w:rsid w:val="00B66415"/>
    <w:rsid w:val="00B66502"/>
    <w:rsid w:val="00B6728B"/>
    <w:rsid w:val="00B6769F"/>
    <w:rsid w:val="00B676FD"/>
    <w:rsid w:val="00B67C12"/>
    <w:rsid w:val="00B7046A"/>
    <w:rsid w:val="00B70A0A"/>
    <w:rsid w:val="00B70C9F"/>
    <w:rsid w:val="00B71D2B"/>
    <w:rsid w:val="00B721D9"/>
    <w:rsid w:val="00B74FFD"/>
    <w:rsid w:val="00B75457"/>
    <w:rsid w:val="00B755BB"/>
    <w:rsid w:val="00B75AFC"/>
    <w:rsid w:val="00B76734"/>
    <w:rsid w:val="00B77590"/>
    <w:rsid w:val="00B778D6"/>
    <w:rsid w:val="00B77DB7"/>
    <w:rsid w:val="00B77F7D"/>
    <w:rsid w:val="00B80259"/>
    <w:rsid w:val="00B80820"/>
    <w:rsid w:val="00B80A74"/>
    <w:rsid w:val="00B80FE4"/>
    <w:rsid w:val="00B81A8F"/>
    <w:rsid w:val="00B84400"/>
    <w:rsid w:val="00B856FB"/>
    <w:rsid w:val="00B87407"/>
    <w:rsid w:val="00B87AC0"/>
    <w:rsid w:val="00B90671"/>
    <w:rsid w:val="00B90874"/>
    <w:rsid w:val="00B9097A"/>
    <w:rsid w:val="00B92B35"/>
    <w:rsid w:val="00B93952"/>
    <w:rsid w:val="00B95FBA"/>
    <w:rsid w:val="00B966E7"/>
    <w:rsid w:val="00B96E12"/>
    <w:rsid w:val="00B9708A"/>
    <w:rsid w:val="00B970D2"/>
    <w:rsid w:val="00B978C5"/>
    <w:rsid w:val="00BA0670"/>
    <w:rsid w:val="00BA1567"/>
    <w:rsid w:val="00BA1812"/>
    <w:rsid w:val="00BA48FF"/>
    <w:rsid w:val="00BA4F2F"/>
    <w:rsid w:val="00BA5241"/>
    <w:rsid w:val="00BA61AA"/>
    <w:rsid w:val="00BA67A5"/>
    <w:rsid w:val="00BA708D"/>
    <w:rsid w:val="00BB043F"/>
    <w:rsid w:val="00BB097C"/>
    <w:rsid w:val="00BB1659"/>
    <w:rsid w:val="00BB2342"/>
    <w:rsid w:val="00BB26EE"/>
    <w:rsid w:val="00BB283D"/>
    <w:rsid w:val="00BB3C50"/>
    <w:rsid w:val="00BB3DA5"/>
    <w:rsid w:val="00BB47E3"/>
    <w:rsid w:val="00BB4C95"/>
    <w:rsid w:val="00BB6885"/>
    <w:rsid w:val="00BB6A77"/>
    <w:rsid w:val="00BB7B41"/>
    <w:rsid w:val="00BC189F"/>
    <w:rsid w:val="00BC1B6D"/>
    <w:rsid w:val="00BC3357"/>
    <w:rsid w:val="00BC37D8"/>
    <w:rsid w:val="00BC43CA"/>
    <w:rsid w:val="00BC49C9"/>
    <w:rsid w:val="00BC5366"/>
    <w:rsid w:val="00BC5734"/>
    <w:rsid w:val="00BC5F88"/>
    <w:rsid w:val="00BC610E"/>
    <w:rsid w:val="00BC6DD8"/>
    <w:rsid w:val="00BC7153"/>
    <w:rsid w:val="00BC74F3"/>
    <w:rsid w:val="00BC76ED"/>
    <w:rsid w:val="00BC78A2"/>
    <w:rsid w:val="00BC7A3B"/>
    <w:rsid w:val="00BC7BE7"/>
    <w:rsid w:val="00BD04E5"/>
    <w:rsid w:val="00BD0B99"/>
    <w:rsid w:val="00BD0D88"/>
    <w:rsid w:val="00BD1972"/>
    <w:rsid w:val="00BD36DB"/>
    <w:rsid w:val="00BD4F63"/>
    <w:rsid w:val="00BD59EC"/>
    <w:rsid w:val="00BD6586"/>
    <w:rsid w:val="00BD706A"/>
    <w:rsid w:val="00BD7249"/>
    <w:rsid w:val="00BD76B0"/>
    <w:rsid w:val="00BD7795"/>
    <w:rsid w:val="00BE0AAE"/>
    <w:rsid w:val="00BE1A9F"/>
    <w:rsid w:val="00BE21B4"/>
    <w:rsid w:val="00BE229D"/>
    <w:rsid w:val="00BE2CDD"/>
    <w:rsid w:val="00BE2E52"/>
    <w:rsid w:val="00BE2FDB"/>
    <w:rsid w:val="00BE3EFA"/>
    <w:rsid w:val="00BE4D09"/>
    <w:rsid w:val="00BE531C"/>
    <w:rsid w:val="00BE59D8"/>
    <w:rsid w:val="00BE5C1D"/>
    <w:rsid w:val="00BE6807"/>
    <w:rsid w:val="00BE6CFE"/>
    <w:rsid w:val="00BE7B1A"/>
    <w:rsid w:val="00BF0391"/>
    <w:rsid w:val="00BF056F"/>
    <w:rsid w:val="00BF06A3"/>
    <w:rsid w:val="00BF1746"/>
    <w:rsid w:val="00BF18BE"/>
    <w:rsid w:val="00BF19B8"/>
    <w:rsid w:val="00BF1B2A"/>
    <w:rsid w:val="00BF32C3"/>
    <w:rsid w:val="00BF40E4"/>
    <w:rsid w:val="00BF5CD2"/>
    <w:rsid w:val="00BF68D8"/>
    <w:rsid w:val="00BF6E4C"/>
    <w:rsid w:val="00BF73BB"/>
    <w:rsid w:val="00BF73E2"/>
    <w:rsid w:val="00BF7D42"/>
    <w:rsid w:val="00C00EB6"/>
    <w:rsid w:val="00C01221"/>
    <w:rsid w:val="00C01410"/>
    <w:rsid w:val="00C01751"/>
    <w:rsid w:val="00C02494"/>
    <w:rsid w:val="00C02AEB"/>
    <w:rsid w:val="00C02D54"/>
    <w:rsid w:val="00C02D9C"/>
    <w:rsid w:val="00C02EDC"/>
    <w:rsid w:val="00C04D49"/>
    <w:rsid w:val="00C04E88"/>
    <w:rsid w:val="00C070C7"/>
    <w:rsid w:val="00C07A97"/>
    <w:rsid w:val="00C07B5C"/>
    <w:rsid w:val="00C10475"/>
    <w:rsid w:val="00C11F4C"/>
    <w:rsid w:val="00C11F7C"/>
    <w:rsid w:val="00C122C8"/>
    <w:rsid w:val="00C15107"/>
    <w:rsid w:val="00C15BDE"/>
    <w:rsid w:val="00C15CAA"/>
    <w:rsid w:val="00C163D3"/>
    <w:rsid w:val="00C16FCC"/>
    <w:rsid w:val="00C20203"/>
    <w:rsid w:val="00C204FF"/>
    <w:rsid w:val="00C22620"/>
    <w:rsid w:val="00C22EE9"/>
    <w:rsid w:val="00C24177"/>
    <w:rsid w:val="00C26560"/>
    <w:rsid w:val="00C26BDC"/>
    <w:rsid w:val="00C26C28"/>
    <w:rsid w:val="00C26D2D"/>
    <w:rsid w:val="00C26E85"/>
    <w:rsid w:val="00C30F4D"/>
    <w:rsid w:val="00C31C6D"/>
    <w:rsid w:val="00C3276A"/>
    <w:rsid w:val="00C32D34"/>
    <w:rsid w:val="00C34BFC"/>
    <w:rsid w:val="00C34FB0"/>
    <w:rsid w:val="00C35826"/>
    <w:rsid w:val="00C35BBA"/>
    <w:rsid w:val="00C35C59"/>
    <w:rsid w:val="00C3624A"/>
    <w:rsid w:val="00C37020"/>
    <w:rsid w:val="00C37B4A"/>
    <w:rsid w:val="00C37C7A"/>
    <w:rsid w:val="00C408CA"/>
    <w:rsid w:val="00C41B4E"/>
    <w:rsid w:val="00C4259F"/>
    <w:rsid w:val="00C42DAA"/>
    <w:rsid w:val="00C434CA"/>
    <w:rsid w:val="00C438B5"/>
    <w:rsid w:val="00C4430E"/>
    <w:rsid w:val="00C44326"/>
    <w:rsid w:val="00C44FD4"/>
    <w:rsid w:val="00C45E86"/>
    <w:rsid w:val="00C507E6"/>
    <w:rsid w:val="00C51BFE"/>
    <w:rsid w:val="00C51DD4"/>
    <w:rsid w:val="00C520AE"/>
    <w:rsid w:val="00C52466"/>
    <w:rsid w:val="00C524FD"/>
    <w:rsid w:val="00C526A5"/>
    <w:rsid w:val="00C532FF"/>
    <w:rsid w:val="00C53C57"/>
    <w:rsid w:val="00C54621"/>
    <w:rsid w:val="00C56D21"/>
    <w:rsid w:val="00C56DA8"/>
    <w:rsid w:val="00C57B7F"/>
    <w:rsid w:val="00C60432"/>
    <w:rsid w:val="00C61A9D"/>
    <w:rsid w:val="00C61BAB"/>
    <w:rsid w:val="00C61C3E"/>
    <w:rsid w:val="00C62ACD"/>
    <w:rsid w:val="00C637C7"/>
    <w:rsid w:val="00C63BCD"/>
    <w:rsid w:val="00C64BFD"/>
    <w:rsid w:val="00C65B72"/>
    <w:rsid w:val="00C65E1A"/>
    <w:rsid w:val="00C665A7"/>
    <w:rsid w:val="00C66A5B"/>
    <w:rsid w:val="00C7036D"/>
    <w:rsid w:val="00C70FF3"/>
    <w:rsid w:val="00C711BC"/>
    <w:rsid w:val="00C73C22"/>
    <w:rsid w:val="00C73CC9"/>
    <w:rsid w:val="00C73ECF"/>
    <w:rsid w:val="00C746A2"/>
    <w:rsid w:val="00C74A44"/>
    <w:rsid w:val="00C75B70"/>
    <w:rsid w:val="00C773B0"/>
    <w:rsid w:val="00C778C4"/>
    <w:rsid w:val="00C80771"/>
    <w:rsid w:val="00C809B7"/>
    <w:rsid w:val="00C81260"/>
    <w:rsid w:val="00C813D6"/>
    <w:rsid w:val="00C81C52"/>
    <w:rsid w:val="00C8225B"/>
    <w:rsid w:val="00C82A4E"/>
    <w:rsid w:val="00C82FB4"/>
    <w:rsid w:val="00C8311C"/>
    <w:rsid w:val="00C83E14"/>
    <w:rsid w:val="00C840E7"/>
    <w:rsid w:val="00C84500"/>
    <w:rsid w:val="00C8452D"/>
    <w:rsid w:val="00C8530D"/>
    <w:rsid w:val="00C86516"/>
    <w:rsid w:val="00C86A88"/>
    <w:rsid w:val="00C878C0"/>
    <w:rsid w:val="00C9123C"/>
    <w:rsid w:val="00C91808"/>
    <w:rsid w:val="00C91999"/>
    <w:rsid w:val="00C92127"/>
    <w:rsid w:val="00C9405D"/>
    <w:rsid w:val="00C9420C"/>
    <w:rsid w:val="00C94917"/>
    <w:rsid w:val="00C94A86"/>
    <w:rsid w:val="00C96A1E"/>
    <w:rsid w:val="00CA0925"/>
    <w:rsid w:val="00CA1A7F"/>
    <w:rsid w:val="00CA2C41"/>
    <w:rsid w:val="00CA32BE"/>
    <w:rsid w:val="00CA3452"/>
    <w:rsid w:val="00CA4CED"/>
    <w:rsid w:val="00CA4EC5"/>
    <w:rsid w:val="00CA4EF2"/>
    <w:rsid w:val="00CA54CA"/>
    <w:rsid w:val="00CA6017"/>
    <w:rsid w:val="00CA7A2D"/>
    <w:rsid w:val="00CB0197"/>
    <w:rsid w:val="00CB116C"/>
    <w:rsid w:val="00CB1209"/>
    <w:rsid w:val="00CB1DC3"/>
    <w:rsid w:val="00CB210C"/>
    <w:rsid w:val="00CB21CE"/>
    <w:rsid w:val="00CB2F72"/>
    <w:rsid w:val="00CB4013"/>
    <w:rsid w:val="00CB465D"/>
    <w:rsid w:val="00CB472C"/>
    <w:rsid w:val="00CB497A"/>
    <w:rsid w:val="00CB582D"/>
    <w:rsid w:val="00CB5DB4"/>
    <w:rsid w:val="00CB7716"/>
    <w:rsid w:val="00CC03F8"/>
    <w:rsid w:val="00CC0BCC"/>
    <w:rsid w:val="00CC0C95"/>
    <w:rsid w:val="00CC29EC"/>
    <w:rsid w:val="00CC2AD1"/>
    <w:rsid w:val="00CC2B80"/>
    <w:rsid w:val="00CC2C5F"/>
    <w:rsid w:val="00CC2FAE"/>
    <w:rsid w:val="00CC36F5"/>
    <w:rsid w:val="00CC38E5"/>
    <w:rsid w:val="00CC3E02"/>
    <w:rsid w:val="00CC3EC6"/>
    <w:rsid w:val="00CC43B1"/>
    <w:rsid w:val="00CC469D"/>
    <w:rsid w:val="00CC4FB9"/>
    <w:rsid w:val="00CC677F"/>
    <w:rsid w:val="00CC7BA9"/>
    <w:rsid w:val="00CD05E9"/>
    <w:rsid w:val="00CD1E68"/>
    <w:rsid w:val="00CD23AA"/>
    <w:rsid w:val="00CD2D79"/>
    <w:rsid w:val="00CD437F"/>
    <w:rsid w:val="00CD4BFC"/>
    <w:rsid w:val="00CD584E"/>
    <w:rsid w:val="00CD6B0C"/>
    <w:rsid w:val="00CD6DF4"/>
    <w:rsid w:val="00CD70B6"/>
    <w:rsid w:val="00CD79AC"/>
    <w:rsid w:val="00CD7F7C"/>
    <w:rsid w:val="00CE006F"/>
    <w:rsid w:val="00CE00A4"/>
    <w:rsid w:val="00CE0118"/>
    <w:rsid w:val="00CE0D5D"/>
    <w:rsid w:val="00CE27DF"/>
    <w:rsid w:val="00CE2C67"/>
    <w:rsid w:val="00CE3252"/>
    <w:rsid w:val="00CE3BB7"/>
    <w:rsid w:val="00CE45CA"/>
    <w:rsid w:val="00CE4B86"/>
    <w:rsid w:val="00CE4C5F"/>
    <w:rsid w:val="00CE5C36"/>
    <w:rsid w:val="00CE6FB9"/>
    <w:rsid w:val="00CF107A"/>
    <w:rsid w:val="00CF177E"/>
    <w:rsid w:val="00CF2402"/>
    <w:rsid w:val="00CF34AB"/>
    <w:rsid w:val="00CF3B1C"/>
    <w:rsid w:val="00CF50B6"/>
    <w:rsid w:val="00CF5523"/>
    <w:rsid w:val="00CF665C"/>
    <w:rsid w:val="00D00027"/>
    <w:rsid w:val="00D001BC"/>
    <w:rsid w:val="00D00CF1"/>
    <w:rsid w:val="00D0120C"/>
    <w:rsid w:val="00D01776"/>
    <w:rsid w:val="00D02011"/>
    <w:rsid w:val="00D02AA3"/>
    <w:rsid w:val="00D02C30"/>
    <w:rsid w:val="00D02EA1"/>
    <w:rsid w:val="00D0383B"/>
    <w:rsid w:val="00D03C90"/>
    <w:rsid w:val="00D044EF"/>
    <w:rsid w:val="00D046EA"/>
    <w:rsid w:val="00D04955"/>
    <w:rsid w:val="00D0504D"/>
    <w:rsid w:val="00D05B88"/>
    <w:rsid w:val="00D064DE"/>
    <w:rsid w:val="00D0707C"/>
    <w:rsid w:val="00D07C94"/>
    <w:rsid w:val="00D11FE6"/>
    <w:rsid w:val="00D12AA7"/>
    <w:rsid w:val="00D14494"/>
    <w:rsid w:val="00D14C90"/>
    <w:rsid w:val="00D15A20"/>
    <w:rsid w:val="00D15CD7"/>
    <w:rsid w:val="00D16119"/>
    <w:rsid w:val="00D168D9"/>
    <w:rsid w:val="00D1791E"/>
    <w:rsid w:val="00D20050"/>
    <w:rsid w:val="00D2025E"/>
    <w:rsid w:val="00D21278"/>
    <w:rsid w:val="00D21C0A"/>
    <w:rsid w:val="00D2248B"/>
    <w:rsid w:val="00D23285"/>
    <w:rsid w:val="00D23675"/>
    <w:rsid w:val="00D2475D"/>
    <w:rsid w:val="00D26C9A"/>
    <w:rsid w:val="00D27198"/>
    <w:rsid w:val="00D277F1"/>
    <w:rsid w:val="00D27FB8"/>
    <w:rsid w:val="00D27FE4"/>
    <w:rsid w:val="00D3040B"/>
    <w:rsid w:val="00D30542"/>
    <w:rsid w:val="00D310B6"/>
    <w:rsid w:val="00D3140F"/>
    <w:rsid w:val="00D323A2"/>
    <w:rsid w:val="00D327AB"/>
    <w:rsid w:val="00D32DCC"/>
    <w:rsid w:val="00D32F03"/>
    <w:rsid w:val="00D32F36"/>
    <w:rsid w:val="00D33A4A"/>
    <w:rsid w:val="00D33BA8"/>
    <w:rsid w:val="00D33C84"/>
    <w:rsid w:val="00D33EB8"/>
    <w:rsid w:val="00D341F1"/>
    <w:rsid w:val="00D3530C"/>
    <w:rsid w:val="00D362A0"/>
    <w:rsid w:val="00D36C01"/>
    <w:rsid w:val="00D36E58"/>
    <w:rsid w:val="00D37264"/>
    <w:rsid w:val="00D404D2"/>
    <w:rsid w:val="00D41DAD"/>
    <w:rsid w:val="00D41F08"/>
    <w:rsid w:val="00D41FAD"/>
    <w:rsid w:val="00D422B9"/>
    <w:rsid w:val="00D43104"/>
    <w:rsid w:val="00D43336"/>
    <w:rsid w:val="00D43394"/>
    <w:rsid w:val="00D43607"/>
    <w:rsid w:val="00D44433"/>
    <w:rsid w:val="00D44A39"/>
    <w:rsid w:val="00D44FB0"/>
    <w:rsid w:val="00D45232"/>
    <w:rsid w:val="00D45AB9"/>
    <w:rsid w:val="00D466BE"/>
    <w:rsid w:val="00D47B2B"/>
    <w:rsid w:val="00D50525"/>
    <w:rsid w:val="00D508D2"/>
    <w:rsid w:val="00D50BA1"/>
    <w:rsid w:val="00D51ADE"/>
    <w:rsid w:val="00D51B4A"/>
    <w:rsid w:val="00D53399"/>
    <w:rsid w:val="00D5352A"/>
    <w:rsid w:val="00D56222"/>
    <w:rsid w:val="00D57AAA"/>
    <w:rsid w:val="00D60E25"/>
    <w:rsid w:val="00D62092"/>
    <w:rsid w:val="00D6210D"/>
    <w:rsid w:val="00D62C0E"/>
    <w:rsid w:val="00D6346A"/>
    <w:rsid w:val="00D6370A"/>
    <w:rsid w:val="00D64405"/>
    <w:rsid w:val="00D64639"/>
    <w:rsid w:val="00D649AD"/>
    <w:rsid w:val="00D65410"/>
    <w:rsid w:val="00D673EB"/>
    <w:rsid w:val="00D67A50"/>
    <w:rsid w:val="00D719CB"/>
    <w:rsid w:val="00D71F6D"/>
    <w:rsid w:val="00D723AF"/>
    <w:rsid w:val="00D72790"/>
    <w:rsid w:val="00D7354D"/>
    <w:rsid w:val="00D7393F"/>
    <w:rsid w:val="00D73FE9"/>
    <w:rsid w:val="00D74C89"/>
    <w:rsid w:val="00D75DB6"/>
    <w:rsid w:val="00D75DFC"/>
    <w:rsid w:val="00D76465"/>
    <w:rsid w:val="00D7689C"/>
    <w:rsid w:val="00D76FAD"/>
    <w:rsid w:val="00D775AE"/>
    <w:rsid w:val="00D776E9"/>
    <w:rsid w:val="00D77BE4"/>
    <w:rsid w:val="00D8030D"/>
    <w:rsid w:val="00D804AE"/>
    <w:rsid w:val="00D8162F"/>
    <w:rsid w:val="00D82D8D"/>
    <w:rsid w:val="00D83A0A"/>
    <w:rsid w:val="00D83F0D"/>
    <w:rsid w:val="00D844F2"/>
    <w:rsid w:val="00D85052"/>
    <w:rsid w:val="00D8592B"/>
    <w:rsid w:val="00D86001"/>
    <w:rsid w:val="00D86D03"/>
    <w:rsid w:val="00D929FA"/>
    <w:rsid w:val="00D92C08"/>
    <w:rsid w:val="00D93C6B"/>
    <w:rsid w:val="00D94A0C"/>
    <w:rsid w:val="00D94EAC"/>
    <w:rsid w:val="00DA13B4"/>
    <w:rsid w:val="00DA1542"/>
    <w:rsid w:val="00DA1609"/>
    <w:rsid w:val="00DA1E97"/>
    <w:rsid w:val="00DA25A1"/>
    <w:rsid w:val="00DA2A54"/>
    <w:rsid w:val="00DA3B7A"/>
    <w:rsid w:val="00DA3BBC"/>
    <w:rsid w:val="00DA414C"/>
    <w:rsid w:val="00DA41B2"/>
    <w:rsid w:val="00DA4A11"/>
    <w:rsid w:val="00DA4F46"/>
    <w:rsid w:val="00DA6926"/>
    <w:rsid w:val="00DA6DE5"/>
    <w:rsid w:val="00DA7421"/>
    <w:rsid w:val="00DB0DAB"/>
    <w:rsid w:val="00DB1636"/>
    <w:rsid w:val="00DB1D18"/>
    <w:rsid w:val="00DB2132"/>
    <w:rsid w:val="00DB383B"/>
    <w:rsid w:val="00DB3B8F"/>
    <w:rsid w:val="00DB484A"/>
    <w:rsid w:val="00DB4935"/>
    <w:rsid w:val="00DB4AD4"/>
    <w:rsid w:val="00DB4C33"/>
    <w:rsid w:val="00DB5AAD"/>
    <w:rsid w:val="00DB5F10"/>
    <w:rsid w:val="00DB7143"/>
    <w:rsid w:val="00DB7E85"/>
    <w:rsid w:val="00DC1458"/>
    <w:rsid w:val="00DC23CF"/>
    <w:rsid w:val="00DC2F87"/>
    <w:rsid w:val="00DC3CAA"/>
    <w:rsid w:val="00DC41BF"/>
    <w:rsid w:val="00DC5565"/>
    <w:rsid w:val="00DC56B5"/>
    <w:rsid w:val="00DC6904"/>
    <w:rsid w:val="00DC72B9"/>
    <w:rsid w:val="00DD14F0"/>
    <w:rsid w:val="00DD27B3"/>
    <w:rsid w:val="00DD37FE"/>
    <w:rsid w:val="00DD4C5C"/>
    <w:rsid w:val="00DD639A"/>
    <w:rsid w:val="00DD6BCA"/>
    <w:rsid w:val="00DE0091"/>
    <w:rsid w:val="00DE028D"/>
    <w:rsid w:val="00DE0851"/>
    <w:rsid w:val="00DE316B"/>
    <w:rsid w:val="00DE32EA"/>
    <w:rsid w:val="00DE38DA"/>
    <w:rsid w:val="00DE3BD0"/>
    <w:rsid w:val="00DE3CAF"/>
    <w:rsid w:val="00DE4C4B"/>
    <w:rsid w:val="00DE4D1A"/>
    <w:rsid w:val="00DE6270"/>
    <w:rsid w:val="00DE676D"/>
    <w:rsid w:val="00DE6809"/>
    <w:rsid w:val="00DE6B3F"/>
    <w:rsid w:val="00DE7A8B"/>
    <w:rsid w:val="00DF03A4"/>
    <w:rsid w:val="00DF08E3"/>
    <w:rsid w:val="00DF1270"/>
    <w:rsid w:val="00DF19C0"/>
    <w:rsid w:val="00DF2F9F"/>
    <w:rsid w:val="00DF3332"/>
    <w:rsid w:val="00DF3D23"/>
    <w:rsid w:val="00DF3D62"/>
    <w:rsid w:val="00DF4274"/>
    <w:rsid w:val="00DF443C"/>
    <w:rsid w:val="00DF54DF"/>
    <w:rsid w:val="00DF5902"/>
    <w:rsid w:val="00DF5DD3"/>
    <w:rsid w:val="00DF62D6"/>
    <w:rsid w:val="00DF641D"/>
    <w:rsid w:val="00DF6A83"/>
    <w:rsid w:val="00DF6BB6"/>
    <w:rsid w:val="00DF7410"/>
    <w:rsid w:val="00E023BA"/>
    <w:rsid w:val="00E028CE"/>
    <w:rsid w:val="00E02F9D"/>
    <w:rsid w:val="00E03092"/>
    <w:rsid w:val="00E03148"/>
    <w:rsid w:val="00E03FB9"/>
    <w:rsid w:val="00E0441C"/>
    <w:rsid w:val="00E0475F"/>
    <w:rsid w:val="00E04A19"/>
    <w:rsid w:val="00E069E1"/>
    <w:rsid w:val="00E06CBF"/>
    <w:rsid w:val="00E0780A"/>
    <w:rsid w:val="00E07CD3"/>
    <w:rsid w:val="00E108B6"/>
    <w:rsid w:val="00E10B47"/>
    <w:rsid w:val="00E11CAE"/>
    <w:rsid w:val="00E12103"/>
    <w:rsid w:val="00E12232"/>
    <w:rsid w:val="00E1325D"/>
    <w:rsid w:val="00E132B1"/>
    <w:rsid w:val="00E14F28"/>
    <w:rsid w:val="00E16298"/>
    <w:rsid w:val="00E1629F"/>
    <w:rsid w:val="00E16974"/>
    <w:rsid w:val="00E16E62"/>
    <w:rsid w:val="00E17E0D"/>
    <w:rsid w:val="00E20082"/>
    <w:rsid w:val="00E20F1C"/>
    <w:rsid w:val="00E21FC7"/>
    <w:rsid w:val="00E224D7"/>
    <w:rsid w:val="00E23337"/>
    <w:rsid w:val="00E23E25"/>
    <w:rsid w:val="00E24B67"/>
    <w:rsid w:val="00E24DC1"/>
    <w:rsid w:val="00E24EF4"/>
    <w:rsid w:val="00E25BF5"/>
    <w:rsid w:val="00E26983"/>
    <w:rsid w:val="00E26CF0"/>
    <w:rsid w:val="00E27599"/>
    <w:rsid w:val="00E30D74"/>
    <w:rsid w:val="00E30DC1"/>
    <w:rsid w:val="00E31BEE"/>
    <w:rsid w:val="00E31F4E"/>
    <w:rsid w:val="00E32C4C"/>
    <w:rsid w:val="00E33834"/>
    <w:rsid w:val="00E34AF0"/>
    <w:rsid w:val="00E34E8B"/>
    <w:rsid w:val="00E35439"/>
    <w:rsid w:val="00E35AC2"/>
    <w:rsid w:val="00E36DCE"/>
    <w:rsid w:val="00E404DD"/>
    <w:rsid w:val="00E40814"/>
    <w:rsid w:val="00E40EE9"/>
    <w:rsid w:val="00E41AD4"/>
    <w:rsid w:val="00E41D9D"/>
    <w:rsid w:val="00E41EEC"/>
    <w:rsid w:val="00E42549"/>
    <w:rsid w:val="00E441A4"/>
    <w:rsid w:val="00E44290"/>
    <w:rsid w:val="00E4460F"/>
    <w:rsid w:val="00E447C4"/>
    <w:rsid w:val="00E44BCA"/>
    <w:rsid w:val="00E451F5"/>
    <w:rsid w:val="00E469D3"/>
    <w:rsid w:val="00E47CC9"/>
    <w:rsid w:val="00E50F27"/>
    <w:rsid w:val="00E50FA3"/>
    <w:rsid w:val="00E51BE4"/>
    <w:rsid w:val="00E51D84"/>
    <w:rsid w:val="00E525BF"/>
    <w:rsid w:val="00E532EC"/>
    <w:rsid w:val="00E53716"/>
    <w:rsid w:val="00E53CEC"/>
    <w:rsid w:val="00E53F87"/>
    <w:rsid w:val="00E54D62"/>
    <w:rsid w:val="00E551F0"/>
    <w:rsid w:val="00E575F6"/>
    <w:rsid w:val="00E57775"/>
    <w:rsid w:val="00E57A3B"/>
    <w:rsid w:val="00E57ABA"/>
    <w:rsid w:val="00E60236"/>
    <w:rsid w:val="00E608EB"/>
    <w:rsid w:val="00E610E6"/>
    <w:rsid w:val="00E612F8"/>
    <w:rsid w:val="00E615F9"/>
    <w:rsid w:val="00E61A0B"/>
    <w:rsid w:val="00E628B7"/>
    <w:rsid w:val="00E63A76"/>
    <w:rsid w:val="00E65449"/>
    <w:rsid w:val="00E65A44"/>
    <w:rsid w:val="00E65AAB"/>
    <w:rsid w:val="00E65EA2"/>
    <w:rsid w:val="00E6605E"/>
    <w:rsid w:val="00E66675"/>
    <w:rsid w:val="00E70011"/>
    <w:rsid w:val="00E711CA"/>
    <w:rsid w:val="00E7165D"/>
    <w:rsid w:val="00E71D79"/>
    <w:rsid w:val="00E731E1"/>
    <w:rsid w:val="00E73BAE"/>
    <w:rsid w:val="00E73C92"/>
    <w:rsid w:val="00E73E74"/>
    <w:rsid w:val="00E74662"/>
    <w:rsid w:val="00E75293"/>
    <w:rsid w:val="00E75AD2"/>
    <w:rsid w:val="00E77B4C"/>
    <w:rsid w:val="00E77D92"/>
    <w:rsid w:val="00E80C11"/>
    <w:rsid w:val="00E80F5B"/>
    <w:rsid w:val="00E81469"/>
    <w:rsid w:val="00E8271E"/>
    <w:rsid w:val="00E8383B"/>
    <w:rsid w:val="00E83B34"/>
    <w:rsid w:val="00E83BEF"/>
    <w:rsid w:val="00E8631F"/>
    <w:rsid w:val="00E868A2"/>
    <w:rsid w:val="00E86AA6"/>
    <w:rsid w:val="00E87184"/>
    <w:rsid w:val="00E87DD8"/>
    <w:rsid w:val="00E905DC"/>
    <w:rsid w:val="00E90A33"/>
    <w:rsid w:val="00E91545"/>
    <w:rsid w:val="00E919AC"/>
    <w:rsid w:val="00E91F6C"/>
    <w:rsid w:val="00E93887"/>
    <w:rsid w:val="00E939B7"/>
    <w:rsid w:val="00E95D6A"/>
    <w:rsid w:val="00E9613F"/>
    <w:rsid w:val="00E963E0"/>
    <w:rsid w:val="00E96E19"/>
    <w:rsid w:val="00E97F76"/>
    <w:rsid w:val="00E97FFA"/>
    <w:rsid w:val="00EA04DF"/>
    <w:rsid w:val="00EA0A52"/>
    <w:rsid w:val="00EA17CB"/>
    <w:rsid w:val="00EA1C90"/>
    <w:rsid w:val="00EA24E2"/>
    <w:rsid w:val="00EA2B78"/>
    <w:rsid w:val="00EA33A0"/>
    <w:rsid w:val="00EA3495"/>
    <w:rsid w:val="00EA357C"/>
    <w:rsid w:val="00EA3774"/>
    <w:rsid w:val="00EA4C03"/>
    <w:rsid w:val="00EA7446"/>
    <w:rsid w:val="00EA7E28"/>
    <w:rsid w:val="00EB2AAA"/>
    <w:rsid w:val="00EB2BCC"/>
    <w:rsid w:val="00EB3587"/>
    <w:rsid w:val="00EB4045"/>
    <w:rsid w:val="00EB448A"/>
    <w:rsid w:val="00EB4F64"/>
    <w:rsid w:val="00EB595A"/>
    <w:rsid w:val="00EB6324"/>
    <w:rsid w:val="00EB6342"/>
    <w:rsid w:val="00EB6CE4"/>
    <w:rsid w:val="00EB6D46"/>
    <w:rsid w:val="00EB7748"/>
    <w:rsid w:val="00EC0A67"/>
    <w:rsid w:val="00EC0BD8"/>
    <w:rsid w:val="00EC0EF3"/>
    <w:rsid w:val="00EC12BE"/>
    <w:rsid w:val="00EC1C5A"/>
    <w:rsid w:val="00EC2DCB"/>
    <w:rsid w:val="00EC536E"/>
    <w:rsid w:val="00EC58C8"/>
    <w:rsid w:val="00EC62BA"/>
    <w:rsid w:val="00EC700C"/>
    <w:rsid w:val="00EC719A"/>
    <w:rsid w:val="00EC772D"/>
    <w:rsid w:val="00EC7CAB"/>
    <w:rsid w:val="00ED118D"/>
    <w:rsid w:val="00ED12E4"/>
    <w:rsid w:val="00ED13A4"/>
    <w:rsid w:val="00ED161A"/>
    <w:rsid w:val="00ED17F4"/>
    <w:rsid w:val="00ED1AF6"/>
    <w:rsid w:val="00ED1D1F"/>
    <w:rsid w:val="00ED3196"/>
    <w:rsid w:val="00ED44F2"/>
    <w:rsid w:val="00ED4E81"/>
    <w:rsid w:val="00ED4E88"/>
    <w:rsid w:val="00ED697F"/>
    <w:rsid w:val="00ED6D41"/>
    <w:rsid w:val="00ED76B5"/>
    <w:rsid w:val="00ED7B92"/>
    <w:rsid w:val="00ED7D56"/>
    <w:rsid w:val="00EE0E87"/>
    <w:rsid w:val="00EE2581"/>
    <w:rsid w:val="00EE38DC"/>
    <w:rsid w:val="00EE4873"/>
    <w:rsid w:val="00EE7D46"/>
    <w:rsid w:val="00EF004F"/>
    <w:rsid w:val="00EF0782"/>
    <w:rsid w:val="00EF0A0C"/>
    <w:rsid w:val="00EF0C2D"/>
    <w:rsid w:val="00EF1CA3"/>
    <w:rsid w:val="00EF1CA8"/>
    <w:rsid w:val="00EF1E8A"/>
    <w:rsid w:val="00EF288E"/>
    <w:rsid w:val="00EF29E8"/>
    <w:rsid w:val="00EF2D03"/>
    <w:rsid w:val="00EF2D90"/>
    <w:rsid w:val="00EF2FEA"/>
    <w:rsid w:val="00EF4634"/>
    <w:rsid w:val="00EF5457"/>
    <w:rsid w:val="00EF6281"/>
    <w:rsid w:val="00EF644B"/>
    <w:rsid w:val="00EF6D92"/>
    <w:rsid w:val="00F004B7"/>
    <w:rsid w:val="00F00F38"/>
    <w:rsid w:val="00F01D06"/>
    <w:rsid w:val="00F0260B"/>
    <w:rsid w:val="00F03136"/>
    <w:rsid w:val="00F03399"/>
    <w:rsid w:val="00F04C42"/>
    <w:rsid w:val="00F04EB6"/>
    <w:rsid w:val="00F059E4"/>
    <w:rsid w:val="00F075F2"/>
    <w:rsid w:val="00F1049A"/>
    <w:rsid w:val="00F106AE"/>
    <w:rsid w:val="00F11337"/>
    <w:rsid w:val="00F1134A"/>
    <w:rsid w:val="00F14473"/>
    <w:rsid w:val="00F14FAB"/>
    <w:rsid w:val="00F167DA"/>
    <w:rsid w:val="00F173AB"/>
    <w:rsid w:val="00F1765C"/>
    <w:rsid w:val="00F17B66"/>
    <w:rsid w:val="00F2381C"/>
    <w:rsid w:val="00F23C26"/>
    <w:rsid w:val="00F2408A"/>
    <w:rsid w:val="00F24E33"/>
    <w:rsid w:val="00F24F65"/>
    <w:rsid w:val="00F25420"/>
    <w:rsid w:val="00F25688"/>
    <w:rsid w:val="00F25D2E"/>
    <w:rsid w:val="00F25EEF"/>
    <w:rsid w:val="00F2648D"/>
    <w:rsid w:val="00F27152"/>
    <w:rsid w:val="00F2796F"/>
    <w:rsid w:val="00F27F06"/>
    <w:rsid w:val="00F307B4"/>
    <w:rsid w:val="00F30807"/>
    <w:rsid w:val="00F316BD"/>
    <w:rsid w:val="00F331BD"/>
    <w:rsid w:val="00F33BE9"/>
    <w:rsid w:val="00F33F59"/>
    <w:rsid w:val="00F34AA5"/>
    <w:rsid w:val="00F35639"/>
    <w:rsid w:val="00F35CA3"/>
    <w:rsid w:val="00F35E08"/>
    <w:rsid w:val="00F36152"/>
    <w:rsid w:val="00F3662E"/>
    <w:rsid w:val="00F36EC1"/>
    <w:rsid w:val="00F371F8"/>
    <w:rsid w:val="00F37A0D"/>
    <w:rsid w:val="00F4084C"/>
    <w:rsid w:val="00F42342"/>
    <w:rsid w:val="00F43649"/>
    <w:rsid w:val="00F43690"/>
    <w:rsid w:val="00F43A27"/>
    <w:rsid w:val="00F4423B"/>
    <w:rsid w:val="00F45C69"/>
    <w:rsid w:val="00F4640A"/>
    <w:rsid w:val="00F466B1"/>
    <w:rsid w:val="00F47441"/>
    <w:rsid w:val="00F50169"/>
    <w:rsid w:val="00F502EB"/>
    <w:rsid w:val="00F50AA1"/>
    <w:rsid w:val="00F51AB5"/>
    <w:rsid w:val="00F51E59"/>
    <w:rsid w:val="00F53DF1"/>
    <w:rsid w:val="00F54042"/>
    <w:rsid w:val="00F543DB"/>
    <w:rsid w:val="00F54A10"/>
    <w:rsid w:val="00F54E50"/>
    <w:rsid w:val="00F54EB4"/>
    <w:rsid w:val="00F553D5"/>
    <w:rsid w:val="00F55405"/>
    <w:rsid w:val="00F561DB"/>
    <w:rsid w:val="00F56352"/>
    <w:rsid w:val="00F578D2"/>
    <w:rsid w:val="00F57C6B"/>
    <w:rsid w:val="00F60B74"/>
    <w:rsid w:val="00F617E4"/>
    <w:rsid w:val="00F61CCC"/>
    <w:rsid w:val="00F62281"/>
    <w:rsid w:val="00F64FAF"/>
    <w:rsid w:val="00F65075"/>
    <w:rsid w:val="00F65B04"/>
    <w:rsid w:val="00F65F40"/>
    <w:rsid w:val="00F67D5B"/>
    <w:rsid w:val="00F707CC"/>
    <w:rsid w:val="00F707F7"/>
    <w:rsid w:val="00F70ACD"/>
    <w:rsid w:val="00F70B14"/>
    <w:rsid w:val="00F70D34"/>
    <w:rsid w:val="00F71CB6"/>
    <w:rsid w:val="00F71F35"/>
    <w:rsid w:val="00F727B0"/>
    <w:rsid w:val="00F7320D"/>
    <w:rsid w:val="00F73B7A"/>
    <w:rsid w:val="00F75D4B"/>
    <w:rsid w:val="00F75F44"/>
    <w:rsid w:val="00F76AC4"/>
    <w:rsid w:val="00F779C9"/>
    <w:rsid w:val="00F77BD6"/>
    <w:rsid w:val="00F803DD"/>
    <w:rsid w:val="00F807E6"/>
    <w:rsid w:val="00F8287E"/>
    <w:rsid w:val="00F82B52"/>
    <w:rsid w:val="00F83D1C"/>
    <w:rsid w:val="00F83D24"/>
    <w:rsid w:val="00F83FE3"/>
    <w:rsid w:val="00F8400C"/>
    <w:rsid w:val="00F84DDE"/>
    <w:rsid w:val="00F856DF"/>
    <w:rsid w:val="00F85800"/>
    <w:rsid w:val="00F85941"/>
    <w:rsid w:val="00F85EDA"/>
    <w:rsid w:val="00F863A2"/>
    <w:rsid w:val="00F869E2"/>
    <w:rsid w:val="00F9056A"/>
    <w:rsid w:val="00F91326"/>
    <w:rsid w:val="00F91333"/>
    <w:rsid w:val="00F91568"/>
    <w:rsid w:val="00F925A7"/>
    <w:rsid w:val="00F925E3"/>
    <w:rsid w:val="00F92995"/>
    <w:rsid w:val="00F92B84"/>
    <w:rsid w:val="00F93EBA"/>
    <w:rsid w:val="00F94482"/>
    <w:rsid w:val="00F94C39"/>
    <w:rsid w:val="00F967FC"/>
    <w:rsid w:val="00F96811"/>
    <w:rsid w:val="00F96C85"/>
    <w:rsid w:val="00F97CF5"/>
    <w:rsid w:val="00FA0AF8"/>
    <w:rsid w:val="00FA28A2"/>
    <w:rsid w:val="00FA4C53"/>
    <w:rsid w:val="00FA674E"/>
    <w:rsid w:val="00FA6C3F"/>
    <w:rsid w:val="00FA72C8"/>
    <w:rsid w:val="00FA735A"/>
    <w:rsid w:val="00FA7BC7"/>
    <w:rsid w:val="00FB05FC"/>
    <w:rsid w:val="00FB09EE"/>
    <w:rsid w:val="00FB5B84"/>
    <w:rsid w:val="00FB6F16"/>
    <w:rsid w:val="00FC1458"/>
    <w:rsid w:val="00FC1549"/>
    <w:rsid w:val="00FC17D6"/>
    <w:rsid w:val="00FC2767"/>
    <w:rsid w:val="00FC2EE6"/>
    <w:rsid w:val="00FC32AA"/>
    <w:rsid w:val="00FC33BC"/>
    <w:rsid w:val="00FC3554"/>
    <w:rsid w:val="00FC3913"/>
    <w:rsid w:val="00FC4A34"/>
    <w:rsid w:val="00FC5D60"/>
    <w:rsid w:val="00FC71B2"/>
    <w:rsid w:val="00FC73F1"/>
    <w:rsid w:val="00FC7B85"/>
    <w:rsid w:val="00FD06FA"/>
    <w:rsid w:val="00FD099F"/>
    <w:rsid w:val="00FD1443"/>
    <w:rsid w:val="00FD155B"/>
    <w:rsid w:val="00FD15CE"/>
    <w:rsid w:val="00FD1B14"/>
    <w:rsid w:val="00FD32F0"/>
    <w:rsid w:val="00FD3D87"/>
    <w:rsid w:val="00FD4197"/>
    <w:rsid w:val="00FD424B"/>
    <w:rsid w:val="00FD486B"/>
    <w:rsid w:val="00FD4BCF"/>
    <w:rsid w:val="00FD533F"/>
    <w:rsid w:val="00FD658C"/>
    <w:rsid w:val="00FD739B"/>
    <w:rsid w:val="00FD73E4"/>
    <w:rsid w:val="00FD78A0"/>
    <w:rsid w:val="00FD7C6B"/>
    <w:rsid w:val="00FE000F"/>
    <w:rsid w:val="00FE101F"/>
    <w:rsid w:val="00FE164E"/>
    <w:rsid w:val="00FE1DC4"/>
    <w:rsid w:val="00FE1F21"/>
    <w:rsid w:val="00FE25EC"/>
    <w:rsid w:val="00FE2958"/>
    <w:rsid w:val="00FE32FC"/>
    <w:rsid w:val="00FE33EE"/>
    <w:rsid w:val="00FE3E95"/>
    <w:rsid w:val="00FE4CFB"/>
    <w:rsid w:val="00FE6BB8"/>
    <w:rsid w:val="00FE747E"/>
    <w:rsid w:val="00FE7B59"/>
    <w:rsid w:val="00FF064D"/>
    <w:rsid w:val="00FF1495"/>
    <w:rsid w:val="00FF27D0"/>
    <w:rsid w:val="00FF28E1"/>
    <w:rsid w:val="00FF3103"/>
    <w:rsid w:val="00FF32CD"/>
    <w:rsid w:val="00FF353A"/>
    <w:rsid w:val="00FF403F"/>
    <w:rsid w:val="00FF4A91"/>
    <w:rsid w:val="00FF4B8C"/>
    <w:rsid w:val="00FF57E0"/>
    <w:rsid w:val="00FF707A"/>
    <w:rsid w:val="00FF7763"/>
    <w:rsid w:val="0153F043"/>
    <w:rsid w:val="027CB557"/>
    <w:rsid w:val="0295C9AD"/>
    <w:rsid w:val="02CEE0ED"/>
    <w:rsid w:val="03A1A0B7"/>
    <w:rsid w:val="03D9ABC6"/>
    <w:rsid w:val="03DCC315"/>
    <w:rsid w:val="03E7AF56"/>
    <w:rsid w:val="04002901"/>
    <w:rsid w:val="0407A567"/>
    <w:rsid w:val="045FEF2D"/>
    <w:rsid w:val="046467CB"/>
    <w:rsid w:val="04A266FF"/>
    <w:rsid w:val="04AD5CD4"/>
    <w:rsid w:val="04C913A9"/>
    <w:rsid w:val="05046624"/>
    <w:rsid w:val="053F2711"/>
    <w:rsid w:val="054F86CE"/>
    <w:rsid w:val="05967696"/>
    <w:rsid w:val="05ABC614"/>
    <w:rsid w:val="06164863"/>
    <w:rsid w:val="065DD000"/>
    <w:rsid w:val="06DBBFD4"/>
    <w:rsid w:val="06EC6916"/>
    <w:rsid w:val="07211C6E"/>
    <w:rsid w:val="090D6649"/>
    <w:rsid w:val="098404F9"/>
    <w:rsid w:val="09AE337D"/>
    <w:rsid w:val="0A8707EA"/>
    <w:rsid w:val="0AD75884"/>
    <w:rsid w:val="0B09F7D3"/>
    <w:rsid w:val="0C7181EE"/>
    <w:rsid w:val="0D32D194"/>
    <w:rsid w:val="0E125281"/>
    <w:rsid w:val="0E820243"/>
    <w:rsid w:val="0ECB392A"/>
    <w:rsid w:val="0EE46CA3"/>
    <w:rsid w:val="10DA59B5"/>
    <w:rsid w:val="110AA26D"/>
    <w:rsid w:val="11219AD0"/>
    <w:rsid w:val="1179DE19"/>
    <w:rsid w:val="124E681D"/>
    <w:rsid w:val="1281CB17"/>
    <w:rsid w:val="12C389D6"/>
    <w:rsid w:val="1327DBB1"/>
    <w:rsid w:val="139EBA65"/>
    <w:rsid w:val="141CA482"/>
    <w:rsid w:val="14624F8F"/>
    <w:rsid w:val="14BEFB0C"/>
    <w:rsid w:val="14CD5078"/>
    <w:rsid w:val="14FEAFE3"/>
    <w:rsid w:val="155771A8"/>
    <w:rsid w:val="15FE1FF0"/>
    <w:rsid w:val="16322099"/>
    <w:rsid w:val="16F3C691"/>
    <w:rsid w:val="17CDF0FA"/>
    <w:rsid w:val="180F5E89"/>
    <w:rsid w:val="180F71E9"/>
    <w:rsid w:val="1935C0B2"/>
    <w:rsid w:val="194A72DB"/>
    <w:rsid w:val="1955EA32"/>
    <w:rsid w:val="19AB2EEA"/>
    <w:rsid w:val="19D7ED5C"/>
    <w:rsid w:val="19E168E4"/>
    <w:rsid w:val="19F2DA02"/>
    <w:rsid w:val="1A3C1C3F"/>
    <w:rsid w:val="1A40277A"/>
    <w:rsid w:val="1A5900BE"/>
    <w:rsid w:val="1A68B4B3"/>
    <w:rsid w:val="1B35C10A"/>
    <w:rsid w:val="1B39A112"/>
    <w:rsid w:val="1B7E30AA"/>
    <w:rsid w:val="1BA9A3CC"/>
    <w:rsid w:val="1BF05D9B"/>
    <w:rsid w:val="1C82139D"/>
    <w:rsid w:val="1D4D1266"/>
    <w:rsid w:val="1DBA6DE5"/>
    <w:rsid w:val="1F544B96"/>
    <w:rsid w:val="202A42AE"/>
    <w:rsid w:val="21CC1DD1"/>
    <w:rsid w:val="22725377"/>
    <w:rsid w:val="22BC258E"/>
    <w:rsid w:val="22FFE2E7"/>
    <w:rsid w:val="23849AEE"/>
    <w:rsid w:val="23B44836"/>
    <w:rsid w:val="23EC6C83"/>
    <w:rsid w:val="2463E513"/>
    <w:rsid w:val="25501897"/>
    <w:rsid w:val="25FA2F45"/>
    <w:rsid w:val="268F94CC"/>
    <w:rsid w:val="2692C744"/>
    <w:rsid w:val="272E0F5E"/>
    <w:rsid w:val="27742C65"/>
    <w:rsid w:val="27C59C1D"/>
    <w:rsid w:val="283E23D7"/>
    <w:rsid w:val="28503555"/>
    <w:rsid w:val="285ABB8A"/>
    <w:rsid w:val="2887B959"/>
    <w:rsid w:val="28C9DFBF"/>
    <w:rsid w:val="28D9DDFD"/>
    <w:rsid w:val="29C27E34"/>
    <w:rsid w:val="2A1FE680"/>
    <w:rsid w:val="2B65109B"/>
    <w:rsid w:val="2BBD07A3"/>
    <w:rsid w:val="2C1EFAF0"/>
    <w:rsid w:val="2C2A2CA1"/>
    <w:rsid w:val="2D2F74F9"/>
    <w:rsid w:val="2F491F81"/>
    <w:rsid w:val="2F73598E"/>
    <w:rsid w:val="2F86E9F3"/>
    <w:rsid w:val="2F8C51BA"/>
    <w:rsid w:val="2FBF28D8"/>
    <w:rsid w:val="2FDA990A"/>
    <w:rsid w:val="30AA72BF"/>
    <w:rsid w:val="30BAA823"/>
    <w:rsid w:val="30D25C52"/>
    <w:rsid w:val="31DB2C39"/>
    <w:rsid w:val="326591A0"/>
    <w:rsid w:val="33B16763"/>
    <w:rsid w:val="340E5007"/>
    <w:rsid w:val="34F518E2"/>
    <w:rsid w:val="35A33068"/>
    <w:rsid w:val="367E63FA"/>
    <w:rsid w:val="36EBD9BD"/>
    <w:rsid w:val="36ED43FF"/>
    <w:rsid w:val="36F485AC"/>
    <w:rsid w:val="38179B5F"/>
    <w:rsid w:val="381928A4"/>
    <w:rsid w:val="38536CB9"/>
    <w:rsid w:val="394C2B20"/>
    <w:rsid w:val="3AF7F83A"/>
    <w:rsid w:val="3BBC1DFF"/>
    <w:rsid w:val="3BF9CDE9"/>
    <w:rsid w:val="3D88F5C7"/>
    <w:rsid w:val="3E2EDCE5"/>
    <w:rsid w:val="3E3B20D2"/>
    <w:rsid w:val="3E77F6D4"/>
    <w:rsid w:val="3E85B564"/>
    <w:rsid w:val="3ECC3688"/>
    <w:rsid w:val="40E76CED"/>
    <w:rsid w:val="41A27C1E"/>
    <w:rsid w:val="42526525"/>
    <w:rsid w:val="42DCA44A"/>
    <w:rsid w:val="43588B2C"/>
    <w:rsid w:val="43E87D50"/>
    <w:rsid w:val="44076729"/>
    <w:rsid w:val="4423BB99"/>
    <w:rsid w:val="445427A7"/>
    <w:rsid w:val="44A671BA"/>
    <w:rsid w:val="44EE9069"/>
    <w:rsid w:val="461B3E40"/>
    <w:rsid w:val="46EB9916"/>
    <w:rsid w:val="47591A59"/>
    <w:rsid w:val="493A4E6F"/>
    <w:rsid w:val="494C4265"/>
    <w:rsid w:val="4A1BF8DB"/>
    <w:rsid w:val="4B1B7787"/>
    <w:rsid w:val="4B4AFFE2"/>
    <w:rsid w:val="4BCC9D7A"/>
    <w:rsid w:val="4BF7FBFE"/>
    <w:rsid w:val="4C01FDAD"/>
    <w:rsid w:val="4C22233C"/>
    <w:rsid w:val="4C28E8E8"/>
    <w:rsid w:val="4CA9C7F0"/>
    <w:rsid w:val="4DEE7A06"/>
    <w:rsid w:val="4DFE102C"/>
    <w:rsid w:val="4E1E585D"/>
    <w:rsid w:val="4E419FF2"/>
    <w:rsid w:val="4E5AB8E5"/>
    <w:rsid w:val="4E7ACBD9"/>
    <w:rsid w:val="4EC6C172"/>
    <w:rsid w:val="4ECF51E5"/>
    <w:rsid w:val="4F5AFAF6"/>
    <w:rsid w:val="4F9C07D7"/>
    <w:rsid w:val="503FC442"/>
    <w:rsid w:val="506B2246"/>
    <w:rsid w:val="51EA960F"/>
    <w:rsid w:val="527E7647"/>
    <w:rsid w:val="52CE15CE"/>
    <w:rsid w:val="53660DC6"/>
    <w:rsid w:val="5481E5E4"/>
    <w:rsid w:val="54FEC612"/>
    <w:rsid w:val="5559895C"/>
    <w:rsid w:val="560AA52F"/>
    <w:rsid w:val="56FD8450"/>
    <w:rsid w:val="57B255E2"/>
    <w:rsid w:val="57C6072D"/>
    <w:rsid w:val="58E2B6EE"/>
    <w:rsid w:val="59726533"/>
    <w:rsid w:val="59856B0B"/>
    <w:rsid w:val="59F7DA9C"/>
    <w:rsid w:val="5A3640A2"/>
    <w:rsid w:val="5A98D750"/>
    <w:rsid w:val="5AFE0C30"/>
    <w:rsid w:val="5B487D34"/>
    <w:rsid w:val="5B708CC7"/>
    <w:rsid w:val="5B9E7C04"/>
    <w:rsid w:val="5C6F4E9E"/>
    <w:rsid w:val="5DCE1DCE"/>
    <w:rsid w:val="5DE38F03"/>
    <w:rsid w:val="5E374A0E"/>
    <w:rsid w:val="5E85D62C"/>
    <w:rsid w:val="5E9F0810"/>
    <w:rsid w:val="5F6AD2B5"/>
    <w:rsid w:val="5FEE6EA6"/>
    <w:rsid w:val="60A2C632"/>
    <w:rsid w:val="614388C9"/>
    <w:rsid w:val="61F7B24B"/>
    <w:rsid w:val="620251A0"/>
    <w:rsid w:val="62083C9C"/>
    <w:rsid w:val="6286A385"/>
    <w:rsid w:val="62A22D3D"/>
    <w:rsid w:val="63711513"/>
    <w:rsid w:val="6462D3FE"/>
    <w:rsid w:val="64D14900"/>
    <w:rsid w:val="65285BC1"/>
    <w:rsid w:val="662A9704"/>
    <w:rsid w:val="6719706D"/>
    <w:rsid w:val="6725ED0B"/>
    <w:rsid w:val="67EBD431"/>
    <w:rsid w:val="691E6C46"/>
    <w:rsid w:val="69A623E8"/>
    <w:rsid w:val="69AC9D98"/>
    <w:rsid w:val="69FBCCE4"/>
    <w:rsid w:val="6A197B06"/>
    <w:rsid w:val="6A7DFF22"/>
    <w:rsid w:val="6ADCB5D6"/>
    <w:rsid w:val="6BA455CB"/>
    <w:rsid w:val="6BF62F0C"/>
    <w:rsid w:val="6C05CB20"/>
    <w:rsid w:val="6DD50BF5"/>
    <w:rsid w:val="6DF553F1"/>
    <w:rsid w:val="6E2D21AE"/>
    <w:rsid w:val="71C21BFA"/>
    <w:rsid w:val="71CE9ACB"/>
    <w:rsid w:val="71D9E147"/>
    <w:rsid w:val="723CF557"/>
    <w:rsid w:val="73E896CE"/>
    <w:rsid w:val="750B7332"/>
    <w:rsid w:val="761C6F3C"/>
    <w:rsid w:val="76754ED8"/>
    <w:rsid w:val="76E92AE3"/>
    <w:rsid w:val="77AE927C"/>
    <w:rsid w:val="782BE92F"/>
    <w:rsid w:val="7906A76D"/>
    <w:rsid w:val="798503DB"/>
    <w:rsid w:val="79AEAF2B"/>
    <w:rsid w:val="79C2EE89"/>
    <w:rsid w:val="79C57881"/>
    <w:rsid w:val="79C854CF"/>
    <w:rsid w:val="7A072CC3"/>
    <w:rsid w:val="7A555FBF"/>
    <w:rsid w:val="7AA56803"/>
    <w:rsid w:val="7ACB367E"/>
    <w:rsid w:val="7B2826DA"/>
    <w:rsid w:val="7C1AB2B0"/>
    <w:rsid w:val="7C2DA4FC"/>
    <w:rsid w:val="7D006C9C"/>
    <w:rsid w:val="7F74666A"/>
    <w:rsid w:val="7F7732E0"/>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3EED23AC-F84E-4A8D-8000-1935F5AB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18B"/>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3"/>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 w:type="paragraph" w:styleId="Header">
    <w:name w:val="header"/>
    <w:basedOn w:val="Normal"/>
    <w:link w:val="HeaderChar"/>
    <w:uiPriority w:val="99"/>
    <w:unhideWhenUsed/>
    <w:rsid w:val="00344197"/>
    <w:pPr>
      <w:tabs>
        <w:tab w:val="center" w:pos="4680"/>
        <w:tab w:val="right" w:pos="9360"/>
      </w:tabs>
    </w:pPr>
  </w:style>
  <w:style w:type="character" w:customStyle="1" w:styleId="HeaderChar">
    <w:name w:val="Header Char"/>
    <w:basedOn w:val="DefaultParagraphFont"/>
    <w:link w:val="Header"/>
    <w:uiPriority w:val="99"/>
    <w:rsid w:val="00344197"/>
    <w:rPr>
      <w:rFonts w:ascii="Times New Roman" w:hAnsi="Times New Roman" w:cs="Times New Roman"/>
      <w:sz w:val="20"/>
      <w:szCs w:val="20"/>
      <w:lang w:val="en-GB"/>
    </w:rPr>
  </w:style>
  <w:style w:type="paragraph" w:styleId="Footer">
    <w:name w:val="footer"/>
    <w:basedOn w:val="Normal"/>
    <w:link w:val="FooterChar"/>
    <w:uiPriority w:val="99"/>
    <w:unhideWhenUsed/>
    <w:rsid w:val="00344197"/>
    <w:pPr>
      <w:tabs>
        <w:tab w:val="center" w:pos="4680"/>
        <w:tab w:val="right" w:pos="9360"/>
      </w:tabs>
    </w:pPr>
  </w:style>
  <w:style w:type="character" w:customStyle="1" w:styleId="FooterChar">
    <w:name w:val="Footer Char"/>
    <w:basedOn w:val="DefaultParagraphFont"/>
    <w:link w:val="Footer"/>
    <w:uiPriority w:val="99"/>
    <w:rsid w:val="00344197"/>
    <w:rPr>
      <w:rFonts w:ascii="Times New Roman" w:hAnsi="Times New Roman" w:cs="Times New Roman"/>
      <w:sz w:val="20"/>
      <w:szCs w:val="20"/>
      <w:lang w:val="en-GB"/>
    </w:rPr>
  </w:style>
  <w:style w:type="character" w:customStyle="1" w:styleId="fontstyle21">
    <w:name w:val="fontstyle21"/>
    <w:basedOn w:val="DefaultParagraphFont"/>
    <w:rsid w:val="0051288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512882"/>
    <w:rPr>
      <w:rFonts w:ascii="TimesNewRomanPS-ItalicMT" w:hAnsi="TimesNewRomanPS-ItalicMT" w:hint="default"/>
      <w:b w:val="0"/>
      <w:bCs w:val="0"/>
      <w:i/>
      <w:iCs/>
      <w:color w:val="000000"/>
      <w:sz w:val="20"/>
      <w:szCs w:val="20"/>
    </w:rPr>
  </w:style>
  <w:style w:type="paragraph" w:styleId="NoSpacing">
    <w:name w:val="No Spacing"/>
    <w:uiPriority w:val="1"/>
    <w:qFormat/>
    <w:rsid w:val="00D3040B"/>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63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202">
          <w:marLeft w:val="547"/>
          <w:marRight w:val="0"/>
          <w:marTop w:val="0"/>
          <w:marBottom w:val="120"/>
          <w:divBdr>
            <w:top w:val="none" w:sz="0" w:space="0" w:color="auto"/>
            <w:left w:val="none" w:sz="0" w:space="0" w:color="auto"/>
            <w:bottom w:val="none" w:sz="0" w:space="0" w:color="auto"/>
            <w:right w:val="none" w:sz="0" w:space="0" w:color="auto"/>
          </w:divBdr>
        </w:div>
        <w:div w:id="684943311">
          <w:marLeft w:val="1166"/>
          <w:marRight w:val="0"/>
          <w:marTop w:val="0"/>
          <w:marBottom w:val="0"/>
          <w:divBdr>
            <w:top w:val="none" w:sz="0" w:space="0" w:color="auto"/>
            <w:left w:val="none" w:sz="0" w:space="0" w:color="auto"/>
            <w:bottom w:val="none" w:sz="0" w:space="0" w:color="auto"/>
            <w:right w:val="none" w:sz="0" w:space="0" w:color="auto"/>
          </w:divBdr>
        </w:div>
        <w:div w:id="2078699027">
          <w:marLeft w:val="547"/>
          <w:marRight w:val="0"/>
          <w:marTop w:val="0"/>
          <w:marBottom w:val="0"/>
          <w:divBdr>
            <w:top w:val="none" w:sz="0" w:space="0" w:color="auto"/>
            <w:left w:val="none" w:sz="0" w:space="0" w:color="auto"/>
            <w:bottom w:val="none" w:sz="0" w:space="0" w:color="auto"/>
            <w:right w:val="none" w:sz="0" w:space="0" w:color="auto"/>
          </w:divBdr>
        </w:div>
      </w:divsChild>
    </w:div>
    <w:div w:id="43451646">
      <w:bodyDiv w:val="1"/>
      <w:marLeft w:val="0"/>
      <w:marRight w:val="0"/>
      <w:marTop w:val="0"/>
      <w:marBottom w:val="0"/>
      <w:divBdr>
        <w:top w:val="none" w:sz="0" w:space="0" w:color="auto"/>
        <w:left w:val="none" w:sz="0" w:space="0" w:color="auto"/>
        <w:bottom w:val="none" w:sz="0" w:space="0" w:color="auto"/>
        <w:right w:val="none" w:sz="0" w:space="0" w:color="auto"/>
      </w:divBdr>
      <w:divsChild>
        <w:div w:id="1618021933">
          <w:marLeft w:val="547"/>
          <w:marRight w:val="0"/>
          <w:marTop w:val="0"/>
          <w:marBottom w:val="0"/>
          <w:divBdr>
            <w:top w:val="none" w:sz="0" w:space="0" w:color="auto"/>
            <w:left w:val="none" w:sz="0" w:space="0" w:color="auto"/>
            <w:bottom w:val="none" w:sz="0" w:space="0" w:color="auto"/>
            <w:right w:val="none" w:sz="0" w:space="0" w:color="auto"/>
          </w:divBdr>
        </w:div>
        <w:div w:id="1888568516">
          <w:marLeft w:val="547"/>
          <w:marRight w:val="0"/>
          <w:marTop w:val="0"/>
          <w:marBottom w:val="0"/>
          <w:divBdr>
            <w:top w:val="none" w:sz="0" w:space="0" w:color="auto"/>
            <w:left w:val="none" w:sz="0" w:space="0" w:color="auto"/>
            <w:bottom w:val="none" w:sz="0" w:space="0" w:color="auto"/>
            <w:right w:val="none" w:sz="0" w:space="0" w:color="auto"/>
          </w:divBdr>
        </w:div>
        <w:div w:id="1393429440">
          <w:marLeft w:val="547"/>
          <w:marRight w:val="0"/>
          <w:marTop w:val="0"/>
          <w:marBottom w:val="0"/>
          <w:divBdr>
            <w:top w:val="none" w:sz="0" w:space="0" w:color="auto"/>
            <w:left w:val="none" w:sz="0" w:space="0" w:color="auto"/>
            <w:bottom w:val="none" w:sz="0" w:space="0" w:color="auto"/>
            <w:right w:val="none" w:sz="0" w:space="0" w:color="auto"/>
          </w:divBdr>
        </w:div>
        <w:div w:id="447428632">
          <w:marLeft w:val="547"/>
          <w:marRight w:val="0"/>
          <w:marTop w:val="0"/>
          <w:marBottom w:val="0"/>
          <w:divBdr>
            <w:top w:val="none" w:sz="0" w:space="0" w:color="auto"/>
            <w:left w:val="none" w:sz="0" w:space="0" w:color="auto"/>
            <w:bottom w:val="none" w:sz="0" w:space="0" w:color="auto"/>
            <w:right w:val="none" w:sz="0" w:space="0" w:color="auto"/>
          </w:divBdr>
        </w:div>
        <w:div w:id="306711394">
          <w:marLeft w:val="547"/>
          <w:marRight w:val="0"/>
          <w:marTop w:val="0"/>
          <w:marBottom w:val="0"/>
          <w:divBdr>
            <w:top w:val="none" w:sz="0" w:space="0" w:color="auto"/>
            <w:left w:val="none" w:sz="0" w:space="0" w:color="auto"/>
            <w:bottom w:val="none" w:sz="0" w:space="0" w:color="auto"/>
            <w:right w:val="none" w:sz="0" w:space="0" w:color="auto"/>
          </w:divBdr>
        </w:div>
        <w:div w:id="261449565">
          <w:marLeft w:val="547"/>
          <w:marRight w:val="0"/>
          <w:marTop w:val="0"/>
          <w:marBottom w:val="0"/>
          <w:divBdr>
            <w:top w:val="none" w:sz="0" w:space="0" w:color="auto"/>
            <w:left w:val="none" w:sz="0" w:space="0" w:color="auto"/>
            <w:bottom w:val="none" w:sz="0" w:space="0" w:color="auto"/>
            <w:right w:val="none" w:sz="0" w:space="0" w:color="auto"/>
          </w:divBdr>
        </w:div>
      </w:divsChild>
    </w:div>
    <w:div w:id="89862939">
      <w:bodyDiv w:val="1"/>
      <w:marLeft w:val="0"/>
      <w:marRight w:val="0"/>
      <w:marTop w:val="0"/>
      <w:marBottom w:val="0"/>
      <w:divBdr>
        <w:top w:val="none" w:sz="0" w:space="0" w:color="auto"/>
        <w:left w:val="none" w:sz="0" w:space="0" w:color="auto"/>
        <w:bottom w:val="none" w:sz="0" w:space="0" w:color="auto"/>
        <w:right w:val="none" w:sz="0" w:space="0" w:color="auto"/>
      </w:divBdr>
      <w:divsChild>
        <w:div w:id="120812260">
          <w:marLeft w:val="547"/>
          <w:marRight w:val="0"/>
          <w:marTop w:val="0"/>
          <w:marBottom w:val="0"/>
          <w:divBdr>
            <w:top w:val="none" w:sz="0" w:space="0" w:color="auto"/>
            <w:left w:val="none" w:sz="0" w:space="0" w:color="auto"/>
            <w:bottom w:val="none" w:sz="0" w:space="0" w:color="auto"/>
            <w:right w:val="none" w:sz="0" w:space="0" w:color="auto"/>
          </w:divBdr>
        </w:div>
        <w:div w:id="102118307">
          <w:marLeft w:val="547"/>
          <w:marRight w:val="0"/>
          <w:marTop w:val="0"/>
          <w:marBottom w:val="0"/>
          <w:divBdr>
            <w:top w:val="none" w:sz="0" w:space="0" w:color="auto"/>
            <w:left w:val="none" w:sz="0" w:space="0" w:color="auto"/>
            <w:bottom w:val="none" w:sz="0" w:space="0" w:color="auto"/>
            <w:right w:val="none" w:sz="0" w:space="0" w:color="auto"/>
          </w:divBdr>
        </w:div>
      </w:divsChild>
    </w:div>
    <w:div w:id="128330780">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33608993">
      <w:bodyDiv w:val="1"/>
      <w:marLeft w:val="0"/>
      <w:marRight w:val="0"/>
      <w:marTop w:val="0"/>
      <w:marBottom w:val="0"/>
      <w:divBdr>
        <w:top w:val="none" w:sz="0" w:space="0" w:color="auto"/>
        <w:left w:val="none" w:sz="0" w:space="0" w:color="auto"/>
        <w:bottom w:val="none" w:sz="0" w:space="0" w:color="auto"/>
        <w:right w:val="none" w:sz="0" w:space="0" w:color="auto"/>
      </w:divBdr>
      <w:divsChild>
        <w:div w:id="707414989">
          <w:marLeft w:val="547"/>
          <w:marRight w:val="0"/>
          <w:marTop w:val="0"/>
          <w:marBottom w:val="0"/>
          <w:divBdr>
            <w:top w:val="none" w:sz="0" w:space="0" w:color="auto"/>
            <w:left w:val="none" w:sz="0" w:space="0" w:color="auto"/>
            <w:bottom w:val="none" w:sz="0" w:space="0" w:color="auto"/>
            <w:right w:val="none" w:sz="0" w:space="0" w:color="auto"/>
          </w:divBdr>
        </w:div>
        <w:div w:id="1982223777">
          <w:marLeft w:val="1166"/>
          <w:marRight w:val="0"/>
          <w:marTop w:val="0"/>
          <w:marBottom w:val="0"/>
          <w:divBdr>
            <w:top w:val="none" w:sz="0" w:space="0" w:color="auto"/>
            <w:left w:val="none" w:sz="0" w:space="0" w:color="auto"/>
            <w:bottom w:val="none" w:sz="0" w:space="0" w:color="auto"/>
            <w:right w:val="none" w:sz="0" w:space="0" w:color="auto"/>
          </w:divBdr>
        </w:div>
        <w:div w:id="1662541410">
          <w:marLeft w:val="547"/>
          <w:marRight w:val="0"/>
          <w:marTop w:val="0"/>
          <w:marBottom w:val="0"/>
          <w:divBdr>
            <w:top w:val="none" w:sz="0" w:space="0" w:color="auto"/>
            <w:left w:val="none" w:sz="0" w:space="0" w:color="auto"/>
            <w:bottom w:val="none" w:sz="0" w:space="0" w:color="auto"/>
            <w:right w:val="none" w:sz="0" w:space="0" w:color="auto"/>
          </w:divBdr>
        </w:div>
        <w:div w:id="118914027">
          <w:marLeft w:val="1166"/>
          <w:marRight w:val="0"/>
          <w:marTop w:val="0"/>
          <w:marBottom w:val="0"/>
          <w:divBdr>
            <w:top w:val="none" w:sz="0" w:space="0" w:color="auto"/>
            <w:left w:val="none" w:sz="0" w:space="0" w:color="auto"/>
            <w:bottom w:val="none" w:sz="0" w:space="0" w:color="auto"/>
            <w:right w:val="none" w:sz="0" w:space="0" w:color="auto"/>
          </w:divBdr>
        </w:div>
        <w:div w:id="1251810187">
          <w:marLeft w:val="1800"/>
          <w:marRight w:val="0"/>
          <w:marTop w:val="0"/>
          <w:marBottom w:val="0"/>
          <w:divBdr>
            <w:top w:val="none" w:sz="0" w:space="0" w:color="auto"/>
            <w:left w:val="none" w:sz="0" w:space="0" w:color="auto"/>
            <w:bottom w:val="none" w:sz="0" w:space="0" w:color="auto"/>
            <w:right w:val="none" w:sz="0" w:space="0" w:color="auto"/>
          </w:divBdr>
        </w:div>
        <w:div w:id="1447697403">
          <w:marLeft w:val="1800"/>
          <w:marRight w:val="0"/>
          <w:marTop w:val="0"/>
          <w:marBottom w:val="0"/>
          <w:divBdr>
            <w:top w:val="none" w:sz="0" w:space="0" w:color="auto"/>
            <w:left w:val="none" w:sz="0" w:space="0" w:color="auto"/>
            <w:bottom w:val="none" w:sz="0" w:space="0" w:color="auto"/>
            <w:right w:val="none" w:sz="0" w:space="0" w:color="auto"/>
          </w:divBdr>
        </w:div>
        <w:div w:id="703676814">
          <w:marLeft w:val="1800"/>
          <w:marRight w:val="0"/>
          <w:marTop w:val="0"/>
          <w:marBottom w:val="0"/>
          <w:divBdr>
            <w:top w:val="none" w:sz="0" w:space="0" w:color="auto"/>
            <w:left w:val="none" w:sz="0" w:space="0" w:color="auto"/>
            <w:bottom w:val="none" w:sz="0" w:space="0" w:color="auto"/>
            <w:right w:val="none" w:sz="0" w:space="0" w:color="auto"/>
          </w:divBdr>
        </w:div>
        <w:div w:id="1942683671">
          <w:marLeft w:val="1800"/>
          <w:marRight w:val="0"/>
          <w:marTop w:val="0"/>
          <w:marBottom w:val="0"/>
          <w:divBdr>
            <w:top w:val="none" w:sz="0" w:space="0" w:color="auto"/>
            <w:left w:val="none" w:sz="0" w:space="0" w:color="auto"/>
            <w:bottom w:val="none" w:sz="0" w:space="0" w:color="auto"/>
            <w:right w:val="none" w:sz="0" w:space="0" w:color="auto"/>
          </w:divBdr>
        </w:div>
        <w:div w:id="686559852">
          <w:marLeft w:val="1800"/>
          <w:marRight w:val="0"/>
          <w:marTop w:val="0"/>
          <w:marBottom w:val="0"/>
          <w:divBdr>
            <w:top w:val="none" w:sz="0" w:space="0" w:color="auto"/>
            <w:left w:val="none" w:sz="0" w:space="0" w:color="auto"/>
            <w:bottom w:val="none" w:sz="0" w:space="0" w:color="auto"/>
            <w:right w:val="none" w:sz="0" w:space="0" w:color="auto"/>
          </w:divBdr>
        </w:div>
        <w:div w:id="1618901689">
          <w:marLeft w:val="547"/>
          <w:marRight w:val="0"/>
          <w:marTop w:val="0"/>
          <w:marBottom w:val="0"/>
          <w:divBdr>
            <w:top w:val="none" w:sz="0" w:space="0" w:color="auto"/>
            <w:left w:val="none" w:sz="0" w:space="0" w:color="auto"/>
            <w:bottom w:val="none" w:sz="0" w:space="0" w:color="auto"/>
            <w:right w:val="none" w:sz="0" w:space="0" w:color="auto"/>
          </w:divBdr>
        </w:div>
        <w:div w:id="150023277">
          <w:marLeft w:val="1166"/>
          <w:marRight w:val="0"/>
          <w:marTop w:val="0"/>
          <w:marBottom w:val="0"/>
          <w:divBdr>
            <w:top w:val="none" w:sz="0" w:space="0" w:color="auto"/>
            <w:left w:val="none" w:sz="0" w:space="0" w:color="auto"/>
            <w:bottom w:val="none" w:sz="0" w:space="0" w:color="auto"/>
            <w:right w:val="none" w:sz="0" w:space="0" w:color="auto"/>
          </w:divBdr>
        </w:div>
        <w:div w:id="1368141607">
          <w:marLeft w:val="1166"/>
          <w:marRight w:val="0"/>
          <w:marTop w:val="0"/>
          <w:marBottom w:val="0"/>
          <w:divBdr>
            <w:top w:val="none" w:sz="0" w:space="0" w:color="auto"/>
            <w:left w:val="none" w:sz="0" w:space="0" w:color="auto"/>
            <w:bottom w:val="none" w:sz="0" w:space="0" w:color="auto"/>
            <w:right w:val="none" w:sz="0" w:space="0" w:color="auto"/>
          </w:divBdr>
        </w:div>
      </w:divsChild>
    </w:div>
    <w:div w:id="425924893">
      <w:bodyDiv w:val="1"/>
      <w:marLeft w:val="0"/>
      <w:marRight w:val="0"/>
      <w:marTop w:val="0"/>
      <w:marBottom w:val="0"/>
      <w:divBdr>
        <w:top w:val="none" w:sz="0" w:space="0" w:color="auto"/>
        <w:left w:val="none" w:sz="0" w:space="0" w:color="auto"/>
        <w:bottom w:val="none" w:sz="0" w:space="0" w:color="auto"/>
        <w:right w:val="none" w:sz="0" w:space="0" w:color="auto"/>
      </w:divBdr>
    </w:div>
    <w:div w:id="463502379">
      <w:bodyDiv w:val="1"/>
      <w:marLeft w:val="0"/>
      <w:marRight w:val="0"/>
      <w:marTop w:val="0"/>
      <w:marBottom w:val="0"/>
      <w:divBdr>
        <w:top w:val="none" w:sz="0" w:space="0" w:color="auto"/>
        <w:left w:val="none" w:sz="0" w:space="0" w:color="auto"/>
        <w:bottom w:val="none" w:sz="0" w:space="0" w:color="auto"/>
        <w:right w:val="none" w:sz="0" w:space="0" w:color="auto"/>
      </w:divBdr>
      <w:divsChild>
        <w:div w:id="1627203448">
          <w:marLeft w:val="547"/>
          <w:marRight w:val="0"/>
          <w:marTop w:val="0"/>
          <w:marBottom w:val="0"/>
          <w:divBdr>
            <w:top w:val="none" w:sz="0" w:space="0" w:color="auto"/>
            <w:left w:val="none" w:sz="0" w:space="0" w:color="auto"/>
            <w:bottom w:val="none" w:sz="0" w:space="0" w:color="auto"/>
            <w:right w:val="none" w:sz="0" w:space="0" w:color="auto"/>
          </w:divBdr>
        </w:div>
        <w:div w:id="686716437">
          <w:marLeft w:val="1166"/>
          <w:marRight w:val="0"/>
          <w:marTop w:val="0"/>
          <w:marBottom w:val="0"/>
          <w:divBdr>
            <w:top w:val="none" w:sz="0" w:space="0" w:color="auto"/>
            <w:left w:val="none" w:sz="0" w:space="0" w:color="auto"/>
            <w:bottom w:val="none" w:sz="0" w:space="0" w:color="auto"/>
            <w:right w:val="none" w:sz="0" w:space="0" w:color="auto"/>
          </w:divBdr>
        </w:div>
        <w:div w:id="535390070">
          <w:marLeft w:val="1166"/>
          <w:marRight w:val="0"/>
          <w:marTop w:val="0"/>
          <w:marBottom w:val="0"/>
          <w:divBdr>
            <w:top w:val="none" w:sz="0" w:space="0" w:color="auto"/>
            <w:left w:val="none" w:sz="0" w:space="0" w:color="auto"/>
            <w:bottom w:val="none" w:sz="0" w:space="0" w:color="auto"/>
            <w:right w:val="none" w:sz="0" w:space="0" w:color="auto"/>
          </w:divBdr>
        </w:div>
        <w:div w:id="536552882">
          <w:marLeft w:val="547"/>
          <w:marRight w:val="0"/>
          <w:marTop w:val="0"/>
          <w:marBottom w:val="0"/>
          <w:divBdr>
            <w:top w:val="none" w:sz="0" w:space="0" w:color="auto"/>
            <w:left w:val="none" w:sz="0" w:space="0" w:color="auto"/>
            <w:bottom w:val="none" w:sz="0" w:space="0" w:color="auto"/>
            <w:right w:val="none" w:sz="0" w:space="0" w:color="auto"/>
          </w:divBdr>
        </w:div>
        <w:div w:id="373774601">
          <w:marLeft w:val="1166"/>
          <w:marRight w:val="0"/>
          <w:marTop w:val="0"/>
          <w:marBottom w:val="0"/>
          <w:divBdr>
            <w:top w:val="none" w:sz="0" w:space="0" w:color="auto"/>
            <w:left w:val="none" w:sz="0" w:space="0" w:color="auto"/>
            <w:bottom w:val="none" w:sz="0" w:space="0" w:color="auto"/>
            <w:right w:val="none" w:sz="0" w:space="0" w:color="auto"/>
          </w:divBdr>
        </w:div>
        <w:div w:id="1024399802">
          <w:marLeft w:val="1800"/>
          <w:marRight w:val="0"/>
          <w:marTop w:val="0"/>
          <w:marBottom w:val="0"/>
          <w:divBdr>
            <w:top w:val="none" w:sz="0" w:space="0" w:color="auto"/>
            <w:left w:val="none" w:sz="0" w:space="0" w:color="auto"/>
            <w:bottom w:val="none" w:sz="0" w:space="0" w:color="auto"/>
            <w:right w:val="none" w:sz="0" w:space="0" w:color="auto"/>
          </w:divBdr>
        </w:div>
        <w:div w:id="566383475">
          <w:marLeft w:val="1800"/>
          <w:marRight w:val="0"/>
          <w:marTop w:val="0"/>
          <w:marBottom w:val="0"/>
          <w:divBdr>
            <w:top w:val="none" w:sz="0" w:space="0" w:color="auto"/>
            <w:left w:val="none" w:sz="0" w:space="0" w:color="auto"/>
            <w:bottom w:val="none" w:sz="0" w:space="0" w:color="auto"/>
            <w:right w:val="none" w:sz="0" w:space="0" w:color="auto"/>
          </w:divBdr>
        </w:div>
        <w:div w:id="702557595">
          <w:marLeft w:val="1800"/>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3775116">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732236367">
      <w:bodyDiv w:val="1"/>
      <w:marLeft w:val="0"/>
      <w:marRight w:val="0"/>
      <w:marTop w:val="0"/>
      <w:marBottom w:val="0"/>
      <w:divBdr>
        <w:top w:val="none" w:sz="0" w:space="0" w:color="auto"/>
        <w:left w:val="none" w:sz="0" w:space="0" w:color="auto"/>
        <w:bottom w:val="none" w:sz="0" w:space="0" w:color="auto"/>
        <w:right w:val="none" w:sz="0" w:space="0" w:color="auto"/>
      </w:divBdr>
      <w:divsChild>
        <w:div w:id="1800684814">
          <w:marLeft w:val="547"/>
          <w:marRight w:val="0"/>
          <w:marTop w:val="0"/>
          <w:marBottom w:val="0"/>
          <w:divBdr>
            <w:top w:val="none" w:sz="0" w:space="0" w:color="auto"/>
            <w:left w:val="none" w:sz="0" w:space="0" w:color="auto"/>
            <w:bottom w:val="none" w:sz="0" w:space="0" w:color="auto"/>
            <w:right w:val="none" w:sz="0" w:space="0" w:color="auto"/>
          </w:divBdr>
        </w:div>
        <w:div w:id="940337335">
          <w:marLeft w:val="1166"/>
          <w:marRight w:val="0"/>
          <w:marTop w:val="0"/>
          <w:marBottom w:val="0"/>
          <w:divBdr>
            <w:top w:val="none" w:sz="0" w:space="0" w:color="auto"/>
            <w:left w:val="none" w:sz="0" w:space="0" w:color="auto"/>
            <w:bottom w:val="none" w:sz="0" w:space="0" w:color="auto"/>
            <w:right w:val="none" w:sz="0" w:space="0" w:color="auto"/>
          </w:divBdr>
        </w:div>
        <w:div w:id="992178468">
          <w:marLeft w:val="1166"/>
          <w:marRight w:val="0"/>
          <w:marTop w:val="0"/>
          <w:marBottom w:val="0"/>
          <w:divBdr>
            <w:top w:val="none" w:sz="0" w:space="0" w:color="auto"/>
            <w:left w:val="none" w:sz="0" w:space="0" w:color="auto"/>
            <w:bottom w:val="none" w:sz="0" w:space="0" w:color="auto"/>
            <w:right w:val="none" w:sz="0" w:space="0" w:color="auto"/>
          </w:divBdr>
        </w:div>
        <w:div w:id="862284719">
          <w:marLeft w:val="547"/>
          <w:marRight w:val="0"/>
          <w:marTop w:val="0"/>
          <w:marBottom w:val="0"/>
          <w:divBdr>
            <w:top w:val="none" w:sz="0" w:space="0" w:color="auto"/>
            <w:left w:val="none" w:sz="0" w:space="0" w:color="auto"/>
            <w:bottom w:val="none" w:sz="0" w:space="0" w:color="auto"/>
            <w:right w:val="none" w:sz="0" w:space="0" w:color="auto"/>
          </w:divBdr>
        </w:div>
        <w:div w:id="1779133300">
          <w:marLeft w:val="1166"/>
          <w:marRight w:val="0"/>
          <w:marTop w:val="0"/>
          <w:marBottom w:val="0"/>
          <w:divBdr>
            <w:top w:val="none" w:sz="0" w:space="0" w:color="auto"/>
            <w:left w:val="none" w:sz="0" w:space="0" w:color="auto"/>
            <w:bottom w:val="none" w:sz="0" w:space="0" w:color="auto"/>
            <w:right w:val="none" w:sz="0" w:space="0" w:color="auto"/>
          </w:divBdr>
        </w:div>
        <w:div w:id="1593775995">
          <w:marLeft w:val="1800"/>
          <w:marRight w:val="0"/>
          <w:marTop w:val="0"/>
          <w:marBottom w:val="0"/>
          <w:divBdr>
            <w:top w:val="none" w:sz="0" w:space="0" w:color="auto"/>
            <w:left w:val="none" w:sz="0" w:space="0" w:color="auto"/>
            <w:bottom w:val="none" w:sz="0" w:space="0" w:color="auto"/>
            <w:right w:val="none" w:sz="0" w:space="0" w:color="auto"/>
          </w:divBdr>
        </w:div>
        <w:div w:id="1858732834">
          <w:marLeft w:val="1800"/>
          <w:marRight w:val="0"/>
          <w:marTop w:val="0"/>
          <w:marBottom w:val="0"/>
          <w:divBdr>
            <w:top w:val="none" w:sz="0" w:space="0" w:color="auto"/>
            <w:left w:val="none" w:sz="0" w:space="0" w:color="auto"/>
            <w:bottom w:val="none" w:sz="0" w:space="0" w:color="auto"/>
            <w:right w:val="none" w:sz="0" w:space="0" w:color="auto"/>
          </w:divBdr>
        </w:div>
        <w:div w:id="812018997">
          <w:marLeft w:val="1800"/>
          <w:marRight w:val="0"/>
          <w:marTop w:val="0"/>
          <w:marBottom w:val="0"/>
          <w:divBdr>
            <w:top w:val="none" w:sz="0" w:space="0" w:color="auto"/>
            <w:left w:val="none" w:sz="0" w:space="0" w:color="auto"/>
            <w:bottom w:val="none" w:sz="0" w:space="0" w:color="auto"/>
            <w:right w:val="none" w:sz="0" w:space="0" w:color="auto"/>
          </w:divBdr>
        </w:div>
      </w:divsChild>
    </w:div>
    <w:div w:id="873226257">
      <w:bodyDiv w:val="1"/>
      <w:marLeft w:val="0"/>
      <w:marRight w:val="0"/>
      <w:marTop w:val="0"/>
      <w:marBottom w:val="0"/>
      <w:divBdr>
        <w:top w:val="none" w:sz="0" w:space="0" w:color="auto"/>
        <w:left w:val="none" w:sz="0" w:space="0" w:color="auto"/>
        <w:bottom w:val="none" w:sz="0" w:space="0" w:color="auto"/>
        <w:right w:val="none" w:sz="0" w:space="0" w:color="auto"/>
      </w:divBdr>
      <w:divsChild>
        <w:div w:id="1906915833">
          <w:marLeft w:val="547"/>
          <w:marRight w:val="0"/>
          <w:marTop w:val="0"/>
          <w:marBottom w:val="0"/>
          <w:divBdr>
            <w:top w:val="none" w:sz="0" w:space="0" w:color="auto"/>
            <w:left w:val="none" w:sz="0" w:space="0" w:color="auto"/>
            <w:bottom w:val="none" w:sz="0" w:space="0" w:color="auto"/>
            <w:right w:val="none" w:sz="0" w:space="0" w:color="auto"/>
          </w:divBdr>
        </w:div>
        <w:div w:id="1364670850">
          <w:marLeft w:val="547"/>
          <w:marRight w:val="0"/>
          <w:marTop w:val="0"/>
          <w:marBottom w:val="0"/>
          <w:divBdr>
            <w:top w:val="none" w:sz="0" w:space="0" w:color="auto"/>
            <w:left w:val="none" w:sz="0" w:space="0" w:color="auto"/>
            <w:bottom w:val="none" w:sz="0" w:space="0" w:color="auto"/>
            <w:right w:val="none" w:sz="0" w:space="0" w:color="auto"/>
          </w:divBdr>
        </w:div>
        <w:div w:id="1428842074">
          <w:marLeft w:val="547"/>
          <w:marRight w:val="0"/>
          <w:marTop w:val="0"/>
          <w:marBottom w:val="0"/>
          <w:divBdr>
            <w:top w:val="none" w:sz="0" w:space="0" w:color="auto"/>
            <w:left w:val="none" w:sz="0" w:space="0" w:color="auto"/>
            <w:bottom w:val="none" w:sz="0" w:space="0" w:color="auto"/>
            <w:right w:val="none" w:sz="0" w:space="0" w:color="auto"/>
          </w:divBdr>
        </w:div>
        <w:div w:id="373505076">
          <w:marLeft w:val="1166"/>
          <w:marRight w:val="0"/>
          <w:marTop w:val="0"/>
          <w:marBottom w:val="0"/>
          <w:divBdr>
            <w:top w:val="none" w:sz="0" w:space="0" w:color="auto"/>
            <w:left w:val="none" w:sz="0" w:space="0" w:color="auto"/>
            <w:bottom w:val="none" w:sz="0" w:space="0" w:color="auto"/>
            <w:right w:val="none" w:sz="0" w:space="0" w:color="auto"/>
          </w:divBdr>
        </w:div>
        <w:div w:id="404228778">
          <w:marLeft w:val="1166"/>
          <w:marRight w:val="0"/>
          <w:marTop w:val="0"/>
          <w:marBottom w:val="0"/>
          <w:divBdr>
            <w:top w:val="none" w:sz="0" w:space="0" w:color="auto"/>
            <w:left w:val="none" w:sz="0" w:space="0" w:color="auto"/>
            <w:bottom w:val="none" w:sz="0" w:space="0" w:color="auto"/>
            <w:right w:val="none" w:sz="0" w:space="0" w:color="auto"/>
          </w:divBdr>
        </w:div>
        <w:div w:id="1942685710">
          <w:marLeft w:val="547"/>
          <w:marRight w:val="0"/>
          <w:marTop w:val="0"/>
          <w:marBottom w:val="0"/>
          <w:divBdr>
            <w:top w:val="none" w:sz="0" w:space="0" w:color="auto"/>
            <w:left w:val="none" w:sz="0" w:space="0" w:color="auto"/>
            <w:bottom w:val="none" w:sz="0" w:space="0" w:color="auto"/>
            <w:right w:val="none" w:sz="0" w:space="0" w:color="auto"/>
          </w:divBdr>
        </w:div>
        <w:div w:id="286938222">
          <w:marLeft w:val="1166"/>
          <w:marRight w:val="0"/>
          <w:marTop w:val="0"/>
          <w:marBottom w:val="0"/>
          <w:divBdr>
            <w:top w:val="none" w:sz="0" w:space="0" w:color="auto"/>
            <w:left w:val="none" w:sz="0" w:space="0" w:color="auto"/>
            <w:bottom w:val="none" w:sz="0" w:space="0" w:color="auto"/>
            <w:right w:val="none" w:sz="0" w:space="0" w:color="auto"/>
          </w:divBdr>
        </w:div>
        <w:div w:id="1045175289">
          <w:marLeft w:val="1166"/>
          <w:marRight w:val="0"/>
          <w:marTop w:val="0"/>
          <w:marBottom w:val="0"/>
          <w:divBdr>
            <w:top w:val="none" w:sz="0" w:space="0" w:color="auto"/>
            <w:left w:val="none" w:sz="0" w:space="0" w:color="auto"/>
            <w:bottom w:val="none" w:sz="0" w:space="0" w:color="auto"/>
            <w:right w:val="none" w:sz="0" w:space="0" w:color="auto"/>
          </w:divBdr>
        </w:div>
      </w:divsChild>
    </w:div>
    <w:div w:id="976573700">
      <w:bodyDiv w:val="1"/>
      <w:marLeft w:val="0"/>
      <w:marRight w:val="0"/>
      <w:marTop w:val="0"/>
      <w:marBottom w:val="0"/>
      <w:divBdr>
        <w:top w:val="none" w:sz="0" w:space="0" w:color="auto"/>
        <w:left w:val="none" w:sz="0" w:space="0" w:color="auto"/>
        <w:bottom w:val="none" w:sz="0" w:space="0" w:color="auto"/>
        <w:right w:val="none" w:sz="0" w:space="0" w:color="auto"/>
      </w:divBdr>
      <w:divsChild>
        <w:div w:id="718364217">
          <w:marLeft w:val="547"/>
          <w:marRight w:val="0"/>
          <w:marTop w:val="0"/>
          <w:marBottom w:val="0"/>
          <w:divBdr>
            <w:top w:val="none" w:sz="0" w:space="0" w:color="auto"/>
            <w:left w:val="none" w:sz="0" w:space="0" w:color="auto"/>
            <w:bottom w:val="none" w:sz="0" w:space="0" w:color="auto"/>
            <w:right w:val="none" w:sz="0" w:space="0" w:color="auto"/>
          </w:divBdr>
        </w:div>
        <w:div w:id="1432629236">
          <w:marLeft w:val="547"/>
          <w:marRight w:val="0"/>
          <w:marTop w:val="0"/>
          <w:marBottom w:val="0"/>
          <w:divBdr>
            <w:top w:val="none" w:sz="0" w:space="0" w:color="auto"/>
            <w:left w:val="none" w:sz="0" w:space="0" w:color="auto"/>
            <w:bottom w:val="none" w:sz="0" w:space="0" w:color="auto"/>
            <w:right w:val="none" w:sz="0" w:space="0" w:color="auto"/>
          </w:divBdr>
        </w:div>
        <w:div w:id="1681196137">
          <w:marLeft w:val="1166"/>
          <w:marRight w:val="0"/>
          <w:marTop w:val="0"/>
          <w:marBottom w:val="0"/>
          <w:divBdr>
            <w:top w:val="none" w:sz="0" w:space="0" w:color="auto"/>
            <w:left w:val="none" w:sz="0" w:space="0" w:color="auto"/>
            <w:bottom w:val="none" w:sz="0" w:space="0" w:color="auto"/>
            <w:right w:val="none" w:sz="0" w:space="0" w:color="auto"/>
          </w:divBdr>
        </w:div>
        <w:div w:id="228347173">
          <w:marLeft w:val="1166"/>
          <w:marRight w:val="0"/>
          <w:marTop w:val="0"/>
          <w:marBottom w:val="0"/>
          <w:divBdr>
            <w:top w:val="none" w:sz="0" w:space="0" w:color="auto"/>
            <w:left w:val="none" w:sz="0" w:space="0" w:color="auto"/>
            <w:bottom w:val="none" w:sz="0" w:space="0" w:color="auto"/>
            <w:right w:val="none" w:sz="0" w:space="0" w:color="auto"/>
          </w:divBdr>
        </w:div>
        <w:div w:id="246230408">
          <w:marLeft w:val="547"/>
          <w:marRight w:val="0"/>
          <w:marTop w:val="0"/>
          <w:marBottom w:val="0"/>
          <w:divBdr>
            <w:top w:val="none" w:sz="0" w:space="0" w:color="auto"/>
            <w:left w:val="none" w:sz="0" w:space="0" w:color="auto"/>
            <w:bottom w:val="none" w:sz="0" w:space="0" w:color="auto"/>
            <w:right w:val="none" w:sz="0" w:space="0" w:color="auto"/>
          </w:divBdr>
        </w:div>
        <w:div w:id="663360620">
          <w:marLeft w:val="1166"/>
          <w:marRight w:val="0"/>
          <w:marTop w:val="0"/>
          <w:marBottom w:val="0"/>
          <w:divBdr>
            <w:top w:val="none" w:sz="0" w:space="0" w:color="auto"/>
            <w:left w:val="none" w:sz="0" w:space="0" w:color="auto"/>
            <w:bottom w:val="none" w:sz="0" w:space="0" w:color="auto"/>
            <w:right w:val="none" w:sz="0" w:space="0" w:color="auto"/>
          </w:divBdr>
        </w:div>
        <w:div w:id="1291083641">
          <w:marLeft w:val="547"/>
          <w:marRight w:val="0"/>
          <w:marTop w:val="0"/>
          <w:marBottom w:val="0"/>
          <w:divBdr>
            <w:top w:val="none" w:sz="0" w:space="0" w:color="auto"/>
            <w:left w:val="none" w:sz="0" w:space="0" w:color="auto"/>
            <w:bottom w:val="none" w:sz="0" w:space="0" w:color="auto"/>
            <w:right w:val="none" w:sz="0" w:space="0" w:color="auto"/>
          </w:divBdr>
        </w:div>
        <w:div w:id="355272024">
          <w:marLeft w:val="1166"/>
          <w:marRight w:val="0"/>
          <w:marTop w:val="0"/>
          <w:marBottom w:val="0"/>
          <w:divBdr>
            <w:top w:val="none" w:sz="0" w:space="0" w:color="auto"/>
            <w:left w:val="none" w:sz="0" w:space="0" w:color="auto"/>
            <w:bottom w:val="none" w:sz="0" w:space="0" w:color="auto"/>
            <w:right w:val="none" w:sz="0" w:space="0" w:color="auto"/>
          </w:divBdr>
        </w:div>
        <w:div w:id="1126581307">
          <w:marLeft w:val="1166"/>
          <w:marRight w:val="0"/>
          <w:marTop w:val="0"/>
          <w:marBottom w:val="0"/>
          <w:divBdr>
            <w:top w:val="none" w:sz="0" w:space="0" w:color="auto"/>
            <w:left w:val="none" w:sz="0" w:space="0" w:color="auto"/>
            <w:bottom w:val="none" w:sz="0" w:space="0" w:color="auto"/>
            <w:right w:val="none" w:sz="0" w:space="0" w:color="auto"/>
          </w:divBdr>
        </w:div>
      </w:divsChild>
    </w:div>
    <w:div w:id="1107890208">
      <w:bodyDiv w:val="1"/>
      <w:marLeft w:val="0"/>
      <w:marRight w:val="0"/>
      <w:marTop w:val="0"/>
      <w:marBottom w:val="0"/>
      <w:divBdr>
        <w:top w:val="none" w:sz="0" w:space="0" w:color="auto"/>
        <w:left w:val="none" w:sz="0" w:space="0" w:color="auto"/>
        <w:bottom w:val="none" w:sz="0" w:space="0" w:color="auto"/>
        <w:right w:val="none" w:sz="0" w:space="0" w:color="auto"/>
      </w:divBdr>
      <w:divsChild>
        <w:div w:id="324209036">
          <w:marLeft w:val="547"/>
          <w:marRight w:val="0"/>
          <w:marTop w:val="0"/>
          <w:marBottom w:val="120"/>
          <w:divBdr>
            <w:top w:val="none" w:sz="0" w:space="0" w:color="auto"/>
            <w:left w:val="none" w:sz="0" w:space="0" w:color="auto"/>
            <w:bottom w:val="none" w:sz="0" w:space="0" w:color="auto"/>
            <w:right w:val="none" w:sz="0" w:space="0" w:color="auto"/>
          </w:divBdr>
        </w:div>
        <w:div w:id="137721867">
          <w:marLeft w:val="1166"/>
          <w:marRight w:val="0"/>
          <w:marTop w:val="0"/>
          <w:marBottom w:val="0"/>
          <w:divBdr>
            <w:top w:val="none" w:sz="0" w:space="0" w:color="auto"/>
            <w:left w:val="none" w:sz="0" w:space="0" w:color="auto"/>
            <w:bottom w:val="none" w:sz="0" w:space="0" w:color="auto"/>
            <w:right w:val="none" w:sz="0" w:space="0" w:color="auto"/>
          </w:divBdr>
        </w:div>
        <w:div w:id="1971934533">
          <w:marLeft w:val="1166"/>
          <w:marRight w:val="0"/>
          <w:marTop w:val="0"/>
          <w:marBottom w:val="0"/>
          <w:divBdr>
            <w:top w:val="none" w:sz="0" w:space="0" w:color="auto"/>
            <w:left w:val="none" w:sz="0" w:space="0" w:color="auto"/>
            <w:bottom w:val="none" w:sz="0" w:space="0" w:color="auto"/>
            <w:right w:val="none" w:sz="0" w:space="0" w:color="auto"/>
          </w:divBdr>
        </w:div>
        <w:div w:id="1430933971">
          <w:marLeft w:val="1166"/>
          <w:marRight w:val="0"/>
          <w:marTop w:val="0"/>
          <w:marBottom w:val="0"/>
          <w:divBdr>
            <w:top w:val="none" w:sz="0" w:space="0" w:color="auto"/>
            <w:left w:val="none" w:sz="0" w:space="0" w:color="auto"/>
            <w:bottom w:val="none" w:sz="0" w:space="0" w:color="auto"/>
            <w:right w:val="none" w:sz="0" w:space="0" w:color="auto"/>
          </w:divBdr>
        </w:div>
        <w:div w:id="361709350">
          <w:marLeft w:val="547"/>
          <w:marRight w:val="0"/>
          <w:marTop w:val="0"/>
          <w:marBottom w:val="0"/>
          <w:divBdr>
            <w:top w:val="none" w:sz="0" w:space="0" w:color="auto"/>
            <w:left w:val="none" w:sz="0" w:space="0" w:color="auto"/>
            <w:bottom w:val="none" w:sz="0" w:space="0" w:color="auto"/>
            <w:right w:val="none" w:sz="0" w:space="0" w:color="auto"/>
          </w:divBdr>
        </w:div>
      </w:divsChild>
    </w:div>
    <w:div w:id="1115061319">
      <w:bodyDiv w:val="1"/>
      <w:marLeft w:val="0"/>
      <w:marRight w:val="0"/>
      <w:marTop w:val="0"/>
      <w:marBottom w:val="0"/>
      <w:divBdr>
        <w:top w:val="none" w:sz="0" w:space="0" w:color="auto"/>
        <w:left w:val="none" w:sz="0" w:space="0" w:color="auto"/>
        <w:bottom w:val="none" w:sz="0" w:space="0" w:color="auto"/>
        <w:right w:val="none" w:sz="0" w:space="0" w:color="auto"/>
      </w:divBdr>
      <w:divsChild>
        <w:div w:id="1602059854">
          <w:marLeft w:val="547"/>
          <w:marRight w:val="0"/>
          <w:marTop w:val="0"/>
          <w:marBottom w:val="0"/>
          <w:divBdr>
            <w:top w:val="none" w:sz="0" w:space="0" w:color="auto"/>
            <w:left w:val="none" w:sz="0" w:space="0" w:color="auto"/>
            <w:bottom w:val="none" w:sz="0" w:space="0" w:color="auto"/>
            <w:right w:val="none" w:sz="0" w:space="0" w:color="auto"/>
          </w:divBdr>
        </w:div>
        <w:div w:id="989601767">
          <w:marLeft w:val="1166"/>
          <w:marRight w:val="0"/>
          <w:marTop w:val="0"/>
          <w:marBottom w:val="0"/>
          <w:divBdr>
            <w:top w:val="none" w:sz="0" w:space="0" w:color="auto"/>
            <w:left w:val="none" w:sz="0" w:space="0" w:color="auto"/>
            <w:bottom w:val="none" w:sz="0" w:space="0" w:color="auto"/>
            <w:right w:val="none" w:sz="0" w:space="0" w:color="auto"/>
          </w:divBdr>
        </w:div>
        <w:div w:id="690840377">
          <w:marLeft w:val="1800"/>
          <w:marRight w:val="0"/>
          <w:marTop w:val="0"/>
          <w:marBottom w:val="0"/>
          <w:divBdr>
            <w:top w:val="none" w:sz="0" w:space="0" w:color="auto"/>
            <w:left w:val="none" w:sz="0" w:space="0" w:color="auto"/>
            <w:bottom w:val="none" w:sz="0" w:space="0" w:color="auto"/>
            <w:right w:val="none" w:sz="0" w:space="0" w:color="auto"/>
          </w:divBdr>
        </w:div>
        <w:div w:id="670377135">
          <w:marLeft w:val="1166"/>
          <w:marRight w:val="0"/>
          <w:marTop w:val="0"/>
          <w:marBottom w:val="0"/>
          <w:divBdr>
            <w:top w:val="none" w:sz="0" w:space="0" w:color="auto"/>
            <w:left w:val="none" w:sz="0" w:space="0" w:color="auto"/>
            <w:bottom w:val="none" w:sz="0" w:space="0" w:color="auto"/>
            <w:right w:val="none" w:sz="0" w:space="0" w:color="auto"/>
          </w:divBdr>
        </w:div>
        <w:div w:id="1380855774">
          <w:marLeft w:val="1800"/>
          <w:marRight w:val="0"/>
          <w:marTop w:val="0"/>
          <w:marBottom w:val="0"/>
          <w:divBdr>
            <w:top w:val="none" w:sz="0" w:space="0" w:color="auto"/>
            <w:left w:val="none" w:sz="0" w:space="0" w:color="auto"/>
            <w:bottom w:val="none" w:sz="0" w:space="0" w:color="auto"/>
            <w:right w:val="none" w:sz="0" w:space="0" w:color="auto"/>
          </w:divBdr>
        </w:div>
        <w:div w:id="314922602">
          <w:marLeft w:val="1166"/>
          <w:marRight w:val="0"/>
          <w:marTop w:val="0"/>
          <w:marBottom w:val="0"/>
          <w:divBdr>
            <w:top w:val="none" w:sz="0" w:space="0" w:color="auto"/>
            <w:left w:val="none" w:sz="0" w:space="0" w:color="auto"/>
            <w:bottom w:val="none" w:sz="0" w:space="0" w:color="auto"/>
            <w:right w:val="none" w:sz="0" w:space="0" w:color="auto"/>
          </w:divBdr>
        </w:div>
        <w:div w:id="927423878">
          <w:marLeft w:val="1166"/>
          <w:marRight w:val="0"/>
          <w:marTop w:val="0"/>
          <w:marBottom w:val="0"/>
          <w:divBdr>
            <w:top w:val="none" w:sz="0" w:space="0" w:color="auto"/>
            <w:left w:val="none" w:sz="0" w:space="0" w:color="auto"/>
            <w:bottom w:val="none" w:sz="0" w:space="0" w:color="auto"/>
            <w:right w:val="none" w:sz="0" w:space="0" w:color="auto"/>
          </w:divBdr>
        </w:div>
        <w:div w:id="1502113966">
          <w:marLeft w:val="1800"/>
          <w:marRight w:val="0"/>
          <w:marTop w:val="0"/>
          <w:marBottom w:val="0"/>
          <w:divBdr>
            <w:top w:val="none" w:sz="0" w:space="0" w:color="auto"/>
            <w:left w:val="none" w:sz="0" w:space="0" w:color="auto"/>
            <w:bottom w:val="none" w:sz="0" w:space="0" w:color="auto"/>
            <w:right w:val="none" w:sz="0" w:space="0" w:color="auto"/>
          </w:divBdr>
        </w:div>
        <w:div w:id="1711294695">
          <w:marLeft w:val="1800"/>
          <w:marRight w:val="0"/>
          <w:marTop w:val="0"/>
          <w:marBottom w:val="0"/>
          <w:divBdr>
            <w:top w:val="none" w:sz="0" w:space="0" w:color="auto"/>
            <w:left w:val="none" w:sz="0" w:space="0" w:color="auto"/>
            <w:bottom w:val="none" w:sz="0" w:space="0" w:color="auto"/>
            <w:right w:val="none" w:sz="0" w:space="0" w:color="auto"/>
          </w:divBdr>
        </w:div>
        <w:div w:id="1600869084">
          <w:marLeft w:val="1800"/>
          <w:marRight w:val="0"/>
          <w:marTop w:val="0"/>
          <w:marBottom w:val="0"/>
          <w:divBdr>
            <w:top w:val="none" w:sz="0" w:space="0" w:color="auto"/>
            <w:left w:val="none" w:sz="0" w:space="0" w:color="auto"/>
            <w:bottom w:val="none" w:sz="0" w:space="0" w:color="auto"/>
            <w:right w:val="none" w:sz="0" w:space="0" w:color="auto"/>
          </w:divBdr>
        </w:div>
        <w:div w:id="206724029">
          <w:marLeft w:val="1166"/>
          <w:marRight w:val="0"/>
          <w:marTop w:val="0"/>
          <w:marBottom w:val="0"/>
          <w:divBdr>
            <w:top w:val="none" w:sz="0" w:space="0" w:color="auto"/>
            <w:left w:val="none" w:sz="0" w:space="0" w:color="auto"/>
            <w:bottom w:val="none" w:sz="0" w:space="0" w:color="auto"/>
            <w:right w:val="none" w:sz="0" w:space="0" w:color="auto"/>
          </w:divBdr>
        </w:div>
        <w:div w:id="374238166">
          <w:marLeft w:val="1166"/>
          <w:marRight w:val="0"/>
          <w:marTop w:val="0"/>
          <w:marBottom w:val="0"/>
          <w:divBdr>
            <w:top w:val="none" w:sz="0" w:space="0" w:color="auto"/>
            <w:left w:val="none" w:sz="0" w:space="0" w:color="auto"/>
            <w:bottom w:val="none" w:sz="0" w:space="0" w:color="auto"/>
            <w:right w:val="none" w:sz="0" w:space="0" w:color="auto"/>
          </w:divBdr>
        </w:div>
        <w:div w:id="979961877">
          <w:marLeft w:val="547"/>
          <w:marRight w:val="0"/>
          <w:marTop w:val="0"/>
          <w:marBottom w:val="0"/>
          <w:divBdr>
            <w:top w:val="none" w:sz="0" w:space="0" w:color="auto"/>
            <w:left w:val="none" w:sz="0" w:space="0" w:color="auto"/>
            <w:bottom w:val="none" w:sz="0" w:space="0" w:color="auto"/>
            <w:right w:val="none" w:sz="0" w:space="0" w:color="auto"/>
          </w:divBdr>
        </w:div>
        <w:div w:id="1651666822">
          <w:marLeft w:val="1166"/>
          <w:marRight w:val="0"/>
          <w:marTop w:val="0"/>
          <w:marBottom w:val="0"/>
          <w:divBdr>
            <w:top w:val="none" w:sz="0" w:space="0" w:color="auto"/>
            <w:left w:val="none" w:sz="0" w:space="0" w:color="auto"/>
            <w:bottom w:val="none" w:sz="0" w:space="0" w:color="auto"/>
            <w:right w:val="none" w:sz="0" w:space="0" w:color="auto"/>
          </w:divBdr>
        </w:div>
        <w:div w:id="500848714">
          <w:marLeft w:val="1800"/>
          <w:marRight w:val="0"/>
          <w:marTop w:val="0"/>
          <w:marBottom w:val="0"/>
          <w:divBdr>
            <w:top w:val="none" w:sz="0" w:space="0" w:color="auto"/>
            <w:left w:val="none" w:sz="0" w:space="0" w:color="auto"/>
            <w:bottom w:val="none" w:sz="0" w:space="0" w:color="auto"/>
            <w:right w:val="none" w:sz="0" w:space="0" w:color="auto"/>
          </w:divBdr>
        </w:div>
        <w:div w:id="730689340">
          <w:marLeft w:val="1166"/>
          <w:marRight w:val="0"/>
          <w:marTop w:val="0"/>
          <w:marBottom w:val="0"/>
          <w:divBdr>
            <w:top w:val="none" w:sz="0" w:space="0" w:color="auto"/>
            <w:left w:val="none" w:sz="0" w:space="0" w:color="auto"/>
            <w:bottom w:val="none" w:sz="0" w:space="0" w:color="auto"/>
            <w:right w:val="none" w:sz="0" w:space="0" w:color="auto"/>
          </w:divBdr>
        </w:div>
        <w:div w:id="965742492">
          <w:marLeft w:val="1800"/>
          <w:marRight w:val="0"/>
          <w:marTop w:val="0"/>
          <w:marBottom w:val="0"/>
          <w:divBdr>
            <w:top w:val="none" w:sz="0" w:space="0" w:color="auto"/>
            <w:left w:val="none" w:sz="0" w:space="0" w:color="auto"/>
            <w:bottom w:val="none" w:sz="0" w:space="0" w:color="auto"/>
            <w:right w:val="none" w:sz="0" w:space="0" w:color="auto"/>
          </w:divBdr>
        </w:div>
        <w:div w:id="340745204">
          <w:marLeft w:val="1166"/>
          <w:marRight w:val="0"/>
          <w:marTop w:val="0"/>
          <w:marBottom w:val="0"/>
          <w:divBdr>
            <w:top w:val="none" w:sz="0" w:space="0" w:color="auto"/>
            <w:left w:val="none" w:sz="0" w:space="0" w:color="auto"/>
            <w:bottom w:val="none" w:sz="0" w:space="0" w:color="auto"/>
            <w:right w:val="none" w:sz="0" w:space="0" w:color="auto"/>
          </w:divBdr>
        </w:div>
        <w:div w:id="66538403">
          <w:marLeft w:val="1166"/>
          <w:marRight w:val="0"/>
          <w:marTop w:val="0"/>
          <w:marBottom w:val="0"/>
          <w:divBdr>
            <w:top w:val="none" w:sz="0" w:space="0" w:color="auto"/>
            <w:left w:val="none" w:sz="0" w:space="0" w:color="auto"/>
            <w:bottom w:val="none" w:sz="0" w:space="0" w:color="auto"/>
            <w:right w:val="none" w:sz="0" w:space="0" w:color="auto"/>
          </w:divBdr>
        </w:div>
        <w:div w:id="66346141">
          <w:marLeft w:val="1800"/>
          <w:marRight w:val="0"/>
          <w:marTop w:val="0"/>
          <w:marBottom w:val="0"/>
          <w:divBdr>
            <w:top w:val="none" w:sz="0" w:space="0" w:color="auto"/>
            <w:left w:val="none" w:sz="0" w:space="0" w:color="auto"/>
            <w:bottom w:val="none" w:sz="0" w:space="0" w:color="auto"/>
            <w:right w:val="none" w:sz="0" w:space="0" w:color="auto"/>
          </w:divBdr>
        </w:div>
        <w:div w:id="675695284">
          <w:marLeft w:val="1800"/>
          <w:marRight w:val="0"/>
          <w:marTop w:val="0"/>
          <w:marBottom w:val="0"/>
          <w:divBdr>
            <w:top w:val="none" w:sz="0" w:space="0" w:color="auto"/>
            <w:left w:val="none" w:sz="0" w:space="0" w:color="auto"/>
            <w:bottom w:val="none" w:sz="0" w:space="0" w:color="auto"/>
            <w:right w:val="none" w:sz="0" w:space="0" w:color="auto"/>
          </w:divBdr>
        </w:div>
        <w:div w:id="1248689419">
          <w:marLeft w:val="1800"/>
          <w:marRight w:val="0"/>
          <w:marTop w:val="0"/>
          <w:marBottom w:val="0"/>
          <w:divBdr>
            <w:top w:val="none" w:sz="0" w:space="0" w:color="auto"/>
            <w:left w:val="none" w:sz="0" w:space="0" w:color="auto"/>
            <w:bottom w:val="none" w:sz="0" w:space="0" w:color="auto"/>
            <w:right w:val="none" w:sz="0" w:space="0" w:color="auto"/>
          </w:divBdr>
        </w:div>
        <w:div w:id="123887453">
          <w:marLeft w:val="1166"/>
          <w:marRight w:val="0"/>
          <w:marTop w:val="0"/>
          <w:marBottom w:val="0"/>
          <w:divBdr>
            <w:top w:val="none" w:sz="0" w:space="0" w:color="auto"/>
            <w:left w:val="none" w:sz="0" w:space="0" w:color="auto"/>
            <w:bottom w:val="none" w:sz="0" w:space="0" w:color="auto"/>
            <w:right w:val="none" w:sz="0" w:space="0" w:color="auto"/>
          </w:divBdr>
        </w:div>
        <w:div w:id="455219337">
          <w:marLeft w:val="1166"/>
          <w:marRight w:val="0"/>
          <w:marTop w:val="0"/>
          <w:marBottom w:val="0"/>
          <w:divBdr>
            <w:top w:val="none" w:sz="0" w:space="0" w:color="auto"/>
            <w:left w:val="none" w:sz="0" w:space="0" w:color="auto"/>
            <w:bottom w:val="none" w:sz="0" w:space="0" w:color="auto"/>
            <w:right w:val="none" w:sz="0" w:space="0" w:color="auto"/>
          </w:divBdr>
        </w:div>
      </w:divsChild>
    </w:div>
    <w:div w:id="1277519746">
      <w:bodyDiv w:val="1"/>
      <w:marLeft w:val="0"/>
      <w:marRight w:val="0"/>
      <w:marTop w:val="0"/>
      <w:marBottom w:val="0"/>
      <w:divBdr>
        <w:top w:val="none" w:sz="0" w:space="0" w:color="auto"/>
        <w:left w:val="none" w:sz="0" w:space="0" w:color="auto"/>
        <w:bottom w:val="none" w:sz="0" w:space="0" w:color="auto"/>
        <w:right w:val="none" w:sz="0" w:space="0" w:color="auto"/>
      </w:divBdr>
      <w:divsChild>
        <w:div w:id="130900248">
          <w:marLeft w:val="547"/>
          <w:marRight w:val="0"/>
          <w:marTop w:val="0"/>
          <w:marBottom w:val="120"/>
          <w:divBdr>
            <w:top w:val="none" w:sz="0" w:space="0" w:color="auto"/>
            <w:left w:val="none" w:sz="0" w:space="0" w:color="auto"/>
            <w:bottom w:val="none" w:sz="0" w:space="0" w:color="auto"/>
            <w:right w:val="none" w:sz="0" w:space="0" w:color="auto"/>
          </w:divBdr>
        </w:div>
        <w:div w:id="1482115772">
          <w:marLeft w:val="1166"/>
          <w:marRight w:val="0"/>
          <w:marTop w:val="0"/>
          <w:marBottom w:val="0"/>
          <w:divBdr>
            <w:top w:val="none" w:sz="0" w:space="0" w:color="auto"/>
            <w:left w:val="none" w:sz="0" w:space="0" w:color="auto"/>
            <w:bottom w:val="none" w:sz="0" w:space="0" w:color="auto"/>
            <w:right w:val="none" w:sz="0" w:space="0" w:color="auto"/>
          </w:divBdr>
        </w:div>
        <w:div w:id="688675893">
          <w:marLeft w:val="1166"/>
          <w:marRight w:val="0"/>
          <w:marTop w:val="0"/>
          <w:marBottom w:val="0"/>
          <w:divBdr>
            <w:top w:val="none" w:sz="0" w:space="0" w:color="auto"/>
            <w:left w:val="none" w:sz="0" w:space="0" w:color="auto"/>
            <w:bottom w:val="none" w:sz="0" w:space="0" w:color="auto"/>
            <w:right w:val="none" w:sz="0" w:space="0" w:color="auto"/>
          </w:divBdr>
        </w:div>
        <w:div w:id="144711283">
          <w:marLeft w:val="1166"/>
          <w:marRight w:val="0"/>
          <w:marTop w:val="0"/>
          <w:marBottom w:val="0"/>
          <w:divBdr>
            <w:top w:val="none" w:sz="0" w:space="0" w:color="auto"/>
            <w:left w:val="none" w:sz="0" w:space="0" w:color="auto"/>
            <w:bottom w:val="none" w:sz="0" w:space="0" w:color="auto"/>
            <w:right w:val="none" w:sz="0" w:space="0" w:color="auto"/>
          </w:divBdr>
        </w:div>
        <w:div w:id="1573588454">
          <w:marLeft w:val="547"/>
          <w:marRight w:val="0"/>
          <w:marTop w:val="0"/>
          <w:marBottom w:val="0"/>
          <w:divBdr>
            <w:top w:val="none" w:sz="0" w:space="0" w:color="auto"/>
            <w:left w:val="none" w:sz="0" w:space="0" w:color="auto"/>
            <w:bottom w:val="none" w:sz="0" w:space="0" w:color="auto"/>
            <w:right w:val="none" w:sz="0" w:space="0" w:color="auto"/>
          </w:divBdr>
        </w:div>
      </w:divsChild>
    </w:div>
    <w:div w:id="1351956622">
      <w:bodyDiv w:val="1"/>
      <w:marLeft w:val="0"/>
      <w:marRight w:val="0"/>
      <w:marTop w:val="0"/>
      <w:marBottom w:val="0"/>
      <w:divBdr>
        <w:top w:val="none" w:sz="0" w:space="0" w:color="auto"/>
        <w:left w:val="none" w:sz="0" w:space="0" w:color="auto"/>
        <w:bottom w:val="none" w:sz="0" w:space="0" w:color="auto"/>
        <w:right w:val="none" w:sz="0" w:space="0" w:color="auto"/>
      </w:divBdr>
      <w:divsChild>
        <w:div w:id="576138639">
          <w:marLeft w:val="547"/>
          <w:marRight w:val="0"/>
          <w:marTop w:val="0"/>
          <w:marBottom w:val="0"/>
          <w:divBdr>
            <w:top w:val="none" w:sz="0" w:space="0" w:color="auto"/>
            <w:left w:val="none" w:sz="0" w:space="0" w:color="auto"/>
            <w:bottom w:val="none" w:sz="0" w:space="0" w:color="auto"/>
            <w:right w:val="none" w:sz="0" w:space="0" w:color="auto"/>
          </w:divBdr>
        </w:div>
      </w:divsChild>
    </w:div>
    <w:div w:id="1416168339">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56027274">
      <w:bodyDiv w:val="1"/>
      <w:marLeft w:val="0"/>
      <w:marRight w:val="0"/>
      <w:marTop w:val="0"/>
      <w:marBottom w:val="0"/>
      <w:divBdr>
        <w:top w:val="none" w:sz="0" w:space="0" w:color="auto"/>
        <w:left w:val="none" w:sz="0" w:space="0" w:color="auto"/>
        <w:bottom w:val="none" w:sz="0" w:space="0" w:color="auto"/>
        <w:right w:val="none" w:sz="0" w:space="0" w:color="auto"/>
      </w:divBdr>
      <w:divsChild>
        <w:div w:id="495649153">
          <w:marLeft w:val="547"/>
          <w:marRight w:val="0"/>
          <w:marTop w:val="0"/>
          <w:marBottom w:val="0"/>
          <w:divBdr>
            <w:top w:val="none" w:sz="0" w:space="0" w:color="auto"/>
            <w:left w:val="none" w:sz="0" w:space="0" w:color="auto"/>
            <w:bottom w:val="none" w:sz="0" w:space="0" w:color="auto"/>
            <w:right w:val="none" w:sz="0" w:space="0" w:color="auto"/>
          </w:divBdr>
        </w:div>
        <w:div w:id="1450851651">
          <w:marLeft w:val="547"/>
          <w:marRight w:val="0"/>
          <w:marTop w:val="0"/>
          <w:marBottom w:val="0"/>
          <w:divBdr>
            <w:top w:val="none" w:sz="0" w:space="0" w:color="auto"/>
            <w:left w:val="none" w:sz="0" w:space="0" w:color="auto"/>
            <w:bottom w:val="none" w:sz="0" w:space="0" w:color="auto"/>
            <w:right w:val="none" w:sz="0" w:space="0" w:color="auto"/>
          </w:divBdr>
        </w:div>
      </w:divsChild>
    </w:div>
    <w:div w:id="1535344217">
      <w:bodyDiv w:val="1"/>
      <w:marLeft w:val="0"/>
      <w:marRight w:val="0"/>
      <w:marTop w:val="0"/>
      <w:marBottom w:val="0"/>
      <w:divBdr>
        <w:top w:val="none" w:sz="0" w:space="0" w:color="auto"/>
        <w:left w:val="none" w:sz="0" w:space="0" w:color="auto"/>
        <w:bottom w:val="none" w:sz="0" w:space="0" w:color="auto"/>
        <w:right w:val="none" w:sz="0" w:space="0" w:color="auto"/>
      </w:divBdr>
      <w:divsChild>
        <w:div w:id="972297447">
          <w:marLeft w:val="547"/>
          <w:marRight w:val="0"/>
          <w:marTop w:val="0"/>
          <w:marBottom w:val="0"/>
          <w:divBdr>
            <w:top w:val="none" w:sz="0" w:space="0" w:color="auto"/>
            <w:left w:val="none" w:sz="0" w:space="0" w:color="auto"/>
            <w:bottom w:val="none" w:sz="0" w:space="0" w:color="auto"/>
            <w:right w:val="none" w:sz="0" w:space="0" w:color="auto"/>
          </w:divBdr>
        </w:div>
        <w:div w:id="2107114453">
          <w:marLeft w:val="1166"/>
          <w:marRight w:val="0"/>
          <w:marTop w:val="0"/>
          <w:marBottom w:val="0"/>
          <w:divBdr>
            <w:top w:val="none" w:sz="0" w:space="0" w:color="auto"/>
            <w:left w:val="none" w:sz="0" w:space="0" w:color="auto"/>
            <w:bottom w:val="none" w:sz="0" w:space="0" w:color="auto"/>
            <w:right w:val="none" w:sz="0" w:space="0" w:color="auto"/>
          </w:divBdr>
        </w:div>
        <w:div w:id="358119143">
          <w:marLeft w:val="1800"/>
          <w:marRight w:val="0"/>
          <w:marTop w:val="0"/>
          <w:marBottom w:val="0"/>
          <w:divBdr>
            <w:top w:val="none" w:sz="0" w:space="0" w:color="auto"/>
            <w:left w:val="none" w:sz="0" w:space="0" w:color="auto"/>
            <w:bottom w:val="none" w:sz="0" w:space="0" w:color="auto"/>
            <w:right w:val="none" w:sz="0" w:space="0" w:color="auto"/>
          </w:divBdr>
        </w:div>
        <w:div w:id="801658885">
          <w:marLeft w:val="1800"/>
          <w:marRight w:val="0"/>
          <w:marTop w:val="0"/>
          <w:marBottom w:val="0"/>
          <w:divBdr>
            <w:top w:val="none" w:sz="0" w:space="0" w:color="auto"/>
            <w:left w:val="none" w:sz="0" w:space="0" w:color="auto"/>
            <w:bottom w:val="none" w:sz="0" w:space="0" w:color="auto"/>
            <w:right w:val="none" w:sz="0" w:space="0" w:color="auto"/>
          </w:divBdr>
        </w:div>
        <w:div w:id="1805267515">
          <w:marLeft w:val="1800"/>
          <w:marRight w:val="0"/>
          <w:marTop w:val="0"/>
          <w:marBottom w:val="0"/>
          <w:divBdr>
            <w:top w:val="none" w:sz="0" w:space="0" w:color="auto"/>
            <w:left w:val="none" w:sz="0" w:space="0" w:color="auto"/>
            <w:bottom w:val="none" w:sz="0" w:space="0" w:color="auto"/>
            <w:right w:val="none" w:sz="0" w:space="0" w:color="auto"/>
          </w:divBdr>
        </w:div>
        <w:div w:id="1636257835">
          <w:marLeft w:val="1800"/>
          <w:marRight w:val="0"/>
          <w:marTop w:val="0"/>
          <w:marBottom w:val="0"/>
          <w:divBdr>
            <w:top w:val="none" w:sz="0" w:space="0" w:color="auto"/>
            <w:left w:val="none" w:sz="0" w:space="0" w:color="auto"/>
            <w:bottom w:val="none" w:sz="0" w:space="0" w:color="auto"/>
            <w:right w:val="none" w:sz="0" w:space="0" w:color="auto"/>
          </w:divBdr>
        </w:div>
        <w:div w:id="1881936100">
          <w:marLeft w:val="547"/>
          <w:marRight w:val="0"/>
          <w:marTop w:val="0"/>
          <w:marBottom w:val="0"/>
          <w:divBdr>
            <w:top w:val="none" w:sz="0" w:space="0" w:color="auto"/>
            <w:left w:val="none" w:sz="0" w:space="0" w:color="auto"/>
            <w:bottom w:val="none" w:sz="0" w:space="0" w:color="auto"/>
            <w:right w:val="none" w:sz="0" w:space="0" w:color="auto"/>
          </w:divBdr>
        </w:div>
        <w:div w:id="1426607282">
          <w:marLeft w:val="1166"/>
          <w:marRight w:val="0"/>
          <w:marTop w:val="0"/>
          <w:marBottom w:val="0"/>
          <w:divBdr>
            <w:top w:val="none" w:sz="0" w:space="0" w:color="auto"/>
            <w:left w:val="none" w:sz="0" w:space="0" w:color="auto"/>
            <w:bottom w:val="none" w:sz="0" w:space="0" w:color="auto"/>
            <w:right w:val="none" w:sz="0" w:space="0" w:color="auto"/>
          </w:divBdr>
        </w:div>
        <w:div w:id="828786356">
          <w:marLeft w:val="1800"/>
          <w:marRight w:val="0"/>
          <w:marTop w:val="0"/>
          <w:marBottom w:val="0"/>
          <w:divBdr>
            <w:top w:val="none" w:sz="0" w:space="0" w:color="auto"/>
            <w:left w:val="none" w:sz="0" w:space="0" w:color="auto"/>
            <w:bottom w:val="none" w:sz="0" w:space="0" w:color="auto"/>
            <w:right w:val="none" w:sz="0" w:space="0" w:color="auto"/>
          </w:divBdr>
        </w:div>
        <w:div w:id="49890113">
          <w:marLeft w:val="1800"/>
          <w:marRight w:val="0"/>
          <w:marTop w:val="0"/>
          <w:marBottom w:val="0"/>
          <w:divBdr>
            <w:top w:val="none" w:sz="0" w:space="0" w:color="auto"/>
            <w:left w:val="none" w:sz="0" w:space="0" w:color="auto"/>
            <w:bottom w:val="none" w:sz="0" w:space="0" w:color="auto"/>
            <w:right w:val="none" w:sz="0" w:space="0" w:color="auto"/>
          </w:divBdr>
        </w:div>
        <w:div w:id="2109154309">
          <w:marLeft w:val="547"/>
          <w:marRight w:val="0"/>
          <w:marTop w:val="0"/>
          <w:marBottom w:val="0"/>
          <w:divBdr>
            <w:top w:val="none" w:sz="0" w:space="0" w:color="auto"/>
            <w:left w:val="none" w:sz="0" w:space="0" w:color="auto"/>
            <w:bottom w:val="none" w:sz="0" w:space="0" w:color="auto"/>
            <w:right w:val="none" w:sz="0" w:space="0" w:color="auto"/>
          </w:divBdr>
        </w:div>
        <w:div w:id="616564188">
          <w:marLeft w:val="547"/>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16811308">
      <w:bodyDiv w:val="1"/>
      <w:marLeft w:val="0"/>
      <w:marRight w:val="0"/>
      <w:marTop w:val="0"/>
      <w:marBottom w:val="0"/>
      <w:divBdr>
        <w:top w:val="none" w:sz="0" w:space="0" w:color="auto"/>
        <w:left w:val="none" w:sz="0" w:space="0" w:color="auto"/>
        <w:bottom w:val="none" w:sz="0" w:space="0" w:color="auto"/>
        <w:right w:val="none" w:sz="0" w:space="0" w:color="auto"/>
      </w:divBdr>
      <w:divsChild>
        <w:div w:id="2027754623">
          <w:marLeft w:val="547"/>
          <w:marRight w:val="0"/>
          <w:marTop w:val="0"/>
          <w:marBottom w:val="0"/>
          <w:divBdr>
            <w:top w:val="none" w:sz="0" w:space="0" w:color="auto"/>
            <w:left w:val="none" w:sz="0" w:space="0" w:color="auto"/>
            <w:bottom w:val="none" w:sz="0" w:space="0" w:color="auto"/>
            <w:right w:val="none" w:sz="0" w:space="0" w:color="auto"/>
          </w:divBdr>
        </w:div>
        <w:div w:id="86510293">
          <w:marLeft w:val="547"/>
          <w:marRight w:val="0"/>
          <w:marTop w:val="0"/>
          <w:marBottom w:val="0"/>
          <w:divBdr>
            <w:top w:val="none" w:sz="0" w:space="0" w:color="auto"/>
            <w:left w:val="none" w:sz="0" w:space="0" w:color="auto"/>
            <w:bottom w:val="none" w:sz="0" w:space="0" w:color="auto"/>
            <w:right w:val="none" w:sz="0" w:space="0" w:color="auto"/>
          </w:divBdr>
        </w:div>
        <w:div w:id="283656122">
          <w:marLeft w:val="547"/>
          <w:marRight w:val="0"/>
          <w:marTop w:val="0"/>
          <w:marBottom w:val="0"/>
          <w:divBdr>
            <w:top w:val="none" w:sz="0" w:space="0" w:color="auto"/>
            <w:left w:val="none" w:sz="0" w:space="0" w:color="auto"/>
            <w:bottom w:val="none" w:sz="0" w:space="0" w:color="auto"/>
            <w:right w:val="none" w:sz="0" w:space="0" w:color="auto"/>
          </w:divBdr>
        </w:div>
        <w:div w:id="2116094576">
          <w:marLeft w:val="1166"/>
          <w:marRight w:val="0"/>
          <w:marTop w:val="0"/>
          <w:marBottom w:val="0"/>
          <w:divBdr>
            <w:top w:val="none" w:sz="0" w:space="0" w:color="auto"/>
            <w:left w:val="none" w:sz="0" w:space="0" w:color="auto"/>
            <w:bottom w:val="none" w:sz="0" w:space="0" w:color="auto"/>
            <w:right w:val="none" w:sz="0" w:space="0" w:color="auto"/>
          </w:divBdr>
        </w:div>
        <w:div w:id="168444751">
          <w:marLeft w:val="1800"/>
          <w:marRight w:val="0"/>
          <w:marTop w:val="0"/>
          <w:marBottom w:val="0"/>
          <w:divBdr>
            <w:top w:val="none" w:sz="0" w:space="0" w:color="auto"/>
            <w:left w:val="none" w:sz="0" w:space="0" w:color="auto"/>
            <w:bottom w:val="none" w:sz="0" w:space="0" w:color="auto"/>
            <w:right w:val="none" w:sz="0" w:space="0" w:color="auto"/>
          </w:divBdr>
        </w:div>
        <w:div w:id="1385518603">
          <w:marLeft w:val="1800"/>
          <w:marRight w:val="0"/>
          <w:marTop w:val="0"/>
          <w:marBottom w:val="0"/>
          <w:divBdr>
            <w:top w:val="none" w:sz="0" w:space="0" w:color="auto"/>
            <w:left w:val="none" w:sz="0" w:space="0" w:color="auto"/>
            <w:bottom w:val="none" w:sz="0" w:space="0" w:color="auto"/>
            <w:right w:val="none" w:sz="0" w:space="0" w:color="auto"/>
          </w:divBdr>
        </w:div>
        <w:div w:id="1319191794">
          <w:marLeft w:val="1800"/>
          <w:marRight w:val="0"/>
          <w:marTop w:val="0"/>
          <w:marBottom w:val="0"/>
          <w:divBdr>
            <w:top w:val="none" w:sz="0" w:space="0" w:color="auto"/>
            <w:left w:val="none" w:sz="0" w:space="0" w:color="auto"/>
            <w:bottom w:val="none" w:sz="0" w:space="0" w:color="auto"/>
            <w:right w:val="none" w:sz="0" w:space="0" w:color="auto"/>
          </w:divBdr>
        </w:div>
        <w:div w:id="902373749">
          <w:marLeft w:val="1800"/>
          <w:marRight w:val="0"/>
          <w:marTop w:val="0"/>
          <w:marBottom w:val="0"/>
          <w:divBdr>
            <w:top w:val="none" w:sz="0" w:space="0" w:color="auto"/>
            <w:left w:val="none" w:sz="0" w:space="0" w:color="auto"/>
            <w:bottom w:val="none" w:sz="0" w:space="0" w:color="auto"/>
            <w:right w:val="none" w:sz="0" w:space="0" w:color="auto"/>
          </w:divBdr>
        </w:div>
        <w:div w:id="1179197697">
          <w:marLeft w:val="547"/>
          <w:marRight w:val="0"/>
          <w:marTop w:val="0"/>
          <w:marBottom w:val="0"/>
          <w:divBdr>
            <w:top w:val="none" w:sz="0" w:space="0" w:color="auto"/>
            <w:left w:val="none" w:sz="0" w:space="0" w:color="auto"/>
            <w:bottom w:val="none" w:sz="0" w:space="0" w:color="auto"/>
            <w:right w:val="none" w:sz="0" w:space="0" w:color="auto"/>
          </w:divBdr>
        </w:div>
        <w:div w:id="2029330615">
          <w:marLeft w:val="1166"/>
          <w:marRight w:val="0"/>
          <w:marTop w:val="0"/>
          <w:marBottom w:val="0"/>
          <w:divBdr>
            <w:top w:val="none" w:sz="0" w:space="0" w:color="auto"/>
            <w:left w:val="none" w:sz="0" w:space="0" w:color="auto"/>
            <w:bottom w:val="none" w:sz="0" w:space="0" w:color="auto"/>
            <w:right w:val="none" w:sz="0" w:space="0" w:color="auto"/>
          </w:divBdr>
        </w:div>
        <w:div w:id="625816520">
          <w:marLeft w:val="1800"/>
          <w:marRight w:val="0"/>
          <w:marTop w:val="0"/>
          <w:marBottom w:val="0"/>
          <w:divBdr>
            <w:top w:val="none" w:sz="0" w:space="0" w:color="auto"/>
            <w:left w:val="none" w:sz="0" w:space="0" w:color="auto"/>
            <w:bottom w:val="none" w:sz="0" w:space="0" w:color="auto"/>
            <w:right w:val="none" w:sz="0" w:space="0" w:color="auto"/>
          </w:divBdr>
        </w:div>
        <w:div w:id="2060543533">
          <w:marLeft w:val="547"/>
          <w:marRight w:val="0"/>
          <w:marTop w:val="0"/>
          <w:marBottom w:val="0"/>
          <w:divBdr>
            <w:top w:val="none" w:sz="0" w:space="0" w:color="auto"/>
            <w:left w:val="none" w:sz="0" w:space="0" w:color="auto"/>
            <w:bottom w:val="none" w:sz="0" w:space="0" w:color="auto"/>
            <w:right w:val="none" w:sz="0" w:space="0" w:color="auto"/>
          </w:divBdr>
        </w:div>
      </w:divsChild>
    </w:div>
    <w:div w:id="1911310679">
      <w:bodyDiv w:val="1"/>
      <w:marLeft w:val="0"/>
      <w:marRight w:val="0"/>
      <w:marTop w:val="0"/>
      <w:marBottom w:val="0"/>
      <w:divBdr>
        <w:top w:val="none" w:sz="0" w:space="0" w:color="auto"/>
        <w:left w:val="none" w:sz="0" w:space="0" w:color="auto"/>
        <w:bottom w:val="none" w:sz="0" w:space="0" w:color="auto"/>
        <w:right w:val="none" w:sz="0" w:space="0" w:color="auto"/>
      </w:divBdr>
    </w:div>
    <w:div w:id="2043364408">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23"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30DEE35B-A5D8-490A-A9FB-13BBAFDE80FF}">
    <t:Anchor>
      <t:Comment id="2053949039"/>
    </t:Anchor>
    <t:History>
      <t:Event id="{1CCB9661-45FC-4D09-B722-4A6070A87391}" time="2024-07-25T06:46:59.886Z">
        <t:Attribution userId="S::jishnu@tejasnetworks.com::6cdde94f-b0c3-449d-85cb-50b3b645d771" userProvider="AD" userName="Jishnu A"/>
        <t:Anchor>
          <t:Comment id="2053949039"/>
        </t:Anchor>
        <t:Create/>
      </t:Event>
      <t:Event id="{88FBD868-8DE4-4BF8-8609-6394D5FD5F7C}" time="2024-07-25T06:46:59.886Z">
        <t:Attribution userId="S::jishnu@tejasnetworks.com::6cdde94f-b0c3-449d-85cb-50b3b645d771" userProvider="AD" userName="Jishnu A"/>
        <t:Anchor>
          <t:Comment id="2053949039"/>
        </t:Anchor>
        <t:Assign userId="S::dokkug@tejasnetworks.com::773ae510-e8d0-443d-bf63-86eacb5e4143" userProvider="AD" userName="Dokku Gopiraju"/>
      </t:Event>
      <t:Event id="{070F948D-9625-4B2C-8E6C-0BB1FFF53E2F}" time="2024-07-25T06:46:59.886Z">
        <t:Attribution userId="S::jishnu@tejasnetworks.com::6cdde94f-b0c3-449d-85cb-50b3b645d771" userProvider="AD" userName="Jishnu A"/>
        <t:Anchor>
          <t:Comment id="2053949039"/>
        </t:Anchor>
        <t:SetTitle title="@Dokku Gopiraju : Please fix the minor editorials indicated earlier in conclusion also."/>
      </t:Event>
    </t:History>
  </t:Task>
  <t:Task id="{16DB22B7-36BB-4DEE-873D-B45CFC18340B}">
    <t:Anchor>
      <t:Comment id="672500025"/>
    </t:Anchor>
    <t:History>
      <t:Event id="{F56C3A06-6681-4062-9438-094DF160DB9D}" time="2024-05-04T05:08:56.998Z">
        <t:Attribution userId="S::jishnu@tejasnetworks.com::6cdde94f-b0c3-449d-85cb-50b3b645d771" userProvider="AD" userName="Jishnu A"/>
        <t:Anchor>
          <t:Comment id="672500025"/>
        </t:Anchor>
        <t:Create/>
      </t:Event>
      <t:Event id="{C0020EFB-885D-4786-875A-670CB787CCCD}" time="2024-05-04T05:08:56.998Z">
        <t:Attribution userId="S::jishnu@tejasnetworks.com::6cdde94f-b0c3-449d-85cb-50b3b645d771" userProvider="AD" userName="Jishnu A"/>
        <t:Anchor>
          <t:Comment id="672500025"/>
        </t:Anchor>
        <t:Assign userId="S::dokkug@tejasnetworks.com::773ae510-e8d0-443d-bf63-86eacb5e4143" userProvider="AD" userName="Dokku Gopiraju"/>
      </t:Event>
      <t:Event id="{8750F1B4-E94C-40C6-BC8B-284A15BAB0BB}" time="2024-05-04T05:08:56.998Z">
        <t:Attribution userId="S::jishnu@tejasnetworks.com::6cdde94f-b0c3-449d-85cb-50b3b645d771" userProvider="AD" userName="Jishnu A"/>
        <t:Anchor>
          <t:Comment id="672500025"/>
        </t:Anchor>
        <t:SetTitle title="This will reduce the UL throughput. @Dokku Gopiraju . So it may be ok to have have \alpha as 1/4 but may not be useful even in a low load scenario. Mention something on this aspect."/>
      </t:Event>
    </t:History>
  </t:Task>
  <t:Task id="{4485F067-3E8B-44C4-BC7F-35F7EB629361}">
    <t:Anchor>
      <t:Comment id="115401400"/>
    </t:Anchor>
    <t:History>
      <t:Event id="{7E2170AA-E1F6-4981-AE14-142B38A28376}" time="2024-05-04T05:10:49.502Z">
        <t:Attribution userId="S::jishnu@tejasnetworks.com::6cdde94f-b0c3-449d-85cb-50b3b645d771" userProvider="AD" userName="Jishnu A"/>
        <t:Anchor>
          <t:Comment id="115401400"/>
        </t:Anchor>
        <t:Create/>
      </t:Event>
      <t:Event id="{91DDFD82-549E-4CD8-A4EE-B9A84133C4F3}" time="2024-05-04T05:10:49.502Z">
        <t:Attribution userId="S::jishnu@tejasnetworks.com::6cdde94f-b0c3-449d-85cb-50b3b645d771" userProvider="AD" userName="Jishnu A"/>
        <t:Anchor>
          <t:Comment id="115401400"/>
        </t:Anchor>
        <t:Assign userId="S::dokkug@tejasnetworks.com::773ae510-e8d0-443d-bf63-86eacb5e4143" userProvider="AD" userName="Dokku Gopiraju"/>
      </t:Event>
      <t:Event id="{0AE562A5-DAA2-4145-BB6D-BCC8506ABC42}" time="2024-05-04T05:10:49.502Z">
        <t:Attribution userId="S::jishnu@tejasnetworks.com::6cdde94f-b0c3-449d-85cb-50b3b645d771" userProvider="AD" userName="Jishnu A"/>
        <t:Anchor>
          <t:Comment id="115401400"/>
        </t:Anchor>
        <t:SetTitle title="@Dokku Gopiraju Once this section is completed let me kno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4590</Words>
  <Characters>24701</Characters>
  <Application>Microsoft Office Word</Application>
  <DocSecurity>0</DocSecurity>
  <Lines>205</Lines>
  <Paragraphs>58</Paragraphs>
  <ScaleCrop>false</ScaleCrop>
  <Company>Tejas Networks Ltd.</Company>
  <LinksUpToDate>false</LinksUpToDate>
  <CharactersWithSpaces>29233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Dokku Gopiraju</cp:lastModifiedBy>
  <cp:revision>18</cp:revision>
  <cp:lastPrinted>2024-07-16T06:54:00Z</cp:lastPrinted>
  <dcterms:created xsi:type="dcterms:W3CDTF">2024-11-05T07:20:00Z</dcterms:created>
  <dcterms:modified xsi:type="dcterms:W3CDTF">2024-11-07T13:39:00Z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